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80F6C" w14:textId="77777777" w:rsidR="0044124A" w:rsidRDefault="007815F0">
      <w:pPr>
        <w:pStyle w:val="PlainText"/>
        <w:jc w:val="center"/>
        <w:rPr>
          <w:rFonts w:ascii="Times New Roman" w:hAnsi="Times New Roman"/>
          <w:sz w:val="48"/>
          <w:szCs w:val="48"/>
        </w:rPr>
      </w:pPr>
      <w:bookmarkStart w:id="0" w:name="_GoBack"/>
      <w:bookmarkEnd w:id="0"/>
      <w:r>
        <w:rPr>
          <w:rFonts w:ascii="Times New Roman" w:hAnsi="Times New Roman"/>
          <w:sz w:val="48"/>
          <w:szCs w:val="48"/>
        </w:rPr>
        <w:t>Machine Learning for Lung Image Processing: A Review</w:t>
      </w:r>
    </w:p>
    <w:p w14:paraId="13CD1C23" w14:textId="77777777" w:rsidR="0044124A" w:rsidRDefault="0044124A">
      <w:pPr>
        <w:pStyle w:val="PlainText"/>
        <w:jc w:val="center"/>
        <w:rPr>
          <w:rFonts w:ascii="Times New Roman" w:hAnsi="Times New Roman"/>
          <w:sz w:val="48"/>
          <w:szCs w:val="4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727"/>
      </w:tblGrid>
      <w:tr w:rsidR="0044124A" w:rsidRPr="0044124A" w14:paraId="61F9E8DE" w14:textId="77777777" w:rsidTr="0044124A">
        <w:tc>
          <w:tcPr>
            <w:tcW w:w="4726" w:type="dxa"/>
          </w:tcPr>
          <w:p w14:paraId="5696E218" w14:textId="1F5F009D"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Sulthana Asr</w:t>
            </w:r>
          </w:p>
        </w:tc>
        <w:tc>
          <w:tcPr>
            <w:tcW w:w="4727" w:type="dxa"/>
          </w:tcPr>
          <w:p w14:paraId="756C976B" w14:textId="30165A54"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B.Mohana Priya</w:t>
            </w:r>
          </w:p>
        </w:tc>
      </w:tr>
      <w:tr w:rsidR="0044124A" w:rsidRPr="0044124A" w14:paraId="1B40FED7" w14:textId="77777777" w:rsidTr="0044124A">
        <w:tc>
          <w:tcPr>
            <w:tcW w:w="4726" w:type="dxa"/>
          </w:tcPr>
          <w:p w14:paraId="4B67765F" w14:textId="5EF57F7E"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Assistant Professor</w:t>
            </w:r>
          </w:p>
        </w:tc>
        <w:tc>
          <w:tcPr>
            <w:tcW w:w="4727" w:type="dxa"/>
          </w:tcPr>
          <w:p w14:paraId="5B34FFAA" w14:textId="397CD7C7"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 xml:space="preserve">Assistant Professor </w:t>
            </w:r>
          </w:p>
        </w:tc>
      </w:tr>
      <w:tr w:rsidR="0044124A" w:rsidRPr="0044124A" w14:paraId="5B5302F2" w14:textId="77777777" w:rsidTr="0044124A">
        <w:tc>
          <w:tcPr>
            <w:tcW w:w="4726" w:type="dxa"/>
          </w:tcPr>
          <w:p w14:paraId="4AFA6BAF" w14:textId="239EB0FB"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PSGR Krishnammal Collge for Women</w:t>
            </w:r>
          </w:p>
        </w:tc>
        <w:tc>
          <w:tcPr>
            <w:tcW w:w="4727" w:type="dxa"/>
          </w:tcPr>
          <w:p w14:paraId="0401FCFC" w14:textId="70741674"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Sri Krishna College of Arts and Science</w:t>
            </w:r>
          </w:p>
        </w:tc>
      </w:tr>
      <w:tr w:rsidR="0044124A" w:rsidRPr="0044124A" w14:paraId="2480E698" w14:textId="77777777" w:rsidTr="0044124A">
        <w:tc>
          <w:tcPr>
            <w:tcW w:w="4726" w:type="dxa"/>
          </w:tcPr>
          <w:p w14:paraId="174002ED" w14:textId="2A908AA9"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Coimbatore</w:t>
            </w:r>
          </w:p>
        </w:tc>
        <w:tc>
          <w:tcPr>
            <w:tcW w:w="4727" w:type="dxa"/>
          </w:tcPr>
          <w:p w14:paraId="0DBCF147" w14:textId="3A0090DB"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Coimbatore</w:t>
            </w:r>
          </w:p>
        </w:tc>
      </w:tr>
    </w:tbl>
    <w:p w14:paraId="5E96499D" w14:textId="77777777" w:rsidR="0044124A" w:rsidRDefault="0044124A">
      <w:pPr>
        <w:pStyle w:val="PlainText"/>
        <w:jc w:val="center"/>
        <w:rPr>
          <w:rFonts w:ascii="Times New Roman" w:hAnsi="Times New Roman"/>
          <w:sz w:val="48"/>
          <w:szCs w:val="4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3"/>
      </w:tblGrid>
      <w:tr w:rsidR="0044124A" w:rsidRPr="0044124A" w14:paraId="35E2BC34" w14:textId="77777777" w:rsidTr="0044124A">
        <w:tc>
          <w:tcPr>
            <w:tcW w:w="9453" w:type="dxa"/>
          </w:tcPr>
          <w:p w14:paraId="2D3719BA" w14:textId="015D9D0E"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Dr.S.S.Ramya</w:t>
            </w:r>
          </w:p>
        </w:tc>
      </w:tr>
      <w:tr w:rsidR="0044124A" w:rsidRPr="0044124A" w14:paraId="233018D9" w14:textId="77777777" w:rsidTr="0044124A">
        <w:tc>
          <w:tcPr>
            <w:tcW w:w="9453" w:type="dxa"/>
          </w:tcPr>
          <w:p w14:paraId="7250DCB6" w14:textId="17DAA864"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Assistant Professor</w:t>
            </w:r>
          </w:p>
        </w:tc>
      </w:tr>
      <w:tr w:rsidR="0044124A" w:rsidRPr="0044124A" w14:paraId="31AEB26F" w14:textId="77777777" w:rsidTr="0044124A">
        <w:tc>
          <w:tcPr>
            <w:tcW w:w="9453" w:type="dxa"/>
          </w:tcPr>
          <w:p w14:paraId="11DBA0A6" w14:textId="7BA57C31"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PSG Collge of Arts and Science</w:t>
            </w:r>
          </w:p>
        </w:tc>
      </w:tr>
      <w:tr w:rsidR="0044124A" w:rsidRPr="0044124A" w14:paraId="07187DA2" w14:textId="77777777" w:rsidTr="0044124A">
        <w:tc>
          <w:tcPr>
            <w:tcW w:w="9453" w:type="dxa"/>
          </w:tcPr>
          <w:p w14:paraId="3D4E7CDA" w14:textId="5CABF042" w:rsidR="0044124A" w:rsidRPr="0044124A" w:rsidRDefault="0044124A" w:rsidP="0044124A">
            <w:pPr>
              <w:pStyle w:val="PlainText"/>
              <w:spacing w:line="276" w:lineRule="auto"/>
              <w:jc w:val="center"/>
              <w:rPr>
                <w:rFonts w:ascii="Times New Roman" w:hAnsi="Times New Roman"/>
                <w:sz w:val="24"/>
                <w:szCs w:val="24"/>
              </w:rPr>
            </w:pPr>
            <w:r w:rsidRPr="0044124A">
              <w:rPr>
                <w:rFonts w:ascii="Times New Roman" w:hAnsi="Times New Roman"/>
                <w:sz w:val="24"/>
                <w:szCs w:val="24"/>
              </w:rPr>
              <w:t>Coimbatore</w:t>
            </w:r>
          </w:p>
        </w:tc>
      </w:tr>
    </w:tbl>
    <w:p w14:paraId="39B7FBFE" w14:textId="707CF5A9" w:rsidR="00BF3C9E" w:rsidRDefault="0044124A" w:rsidP="0044124A">
      <w:pPr>
        <w:pStyle w:val="PlainText"/>
        <w:jc w:val="center"/>
        <w:rPr>
          <w:rFonts w:ascii="Times New Roman" w:hAnsi="Times New Roman"/>
          <w:sz w:val="48"/>
          <w:szCs w:val="48"/>
        </w:rPr>
      </w:pPr>
      <w:r>
        <w:rPr>
          <w:rFonts w:ascii="Times New Roman" w:hAnsi="Times New Roman"/>
          <w:sz w:val="24"/>
          <w:szCs w:val="24"/>
        </w:rPr>
        <w:t>Email-Id: ramyaspsg@gmail.com</w:t>
      </w:r>
      <w:r w:rsidR="007815F0">
        <w:rPr>
          <w:rFonts w:ascii="Times New Roman" w:hAnsi="Times New Roman"/>
          <w:sz w:val="48"/>
          <w:szCs w:val="48"/>
        </w:rPr>
        <w:br/>
      </w:r>
    </w:p>
    <w:p w14:paraId="6951388B" w14:textId="77777777" w:rsidR="00BF3C9E" w:rsidRDefault="007815F0">
      <w:pPr>
        <w:pStyle w:val="PlainText"/>
        <w:jc w:val="both"/>
        <w:rPr>
          <w:rFonts w:ascii="Times New Roman" w:hAnsi="Times New Roman"/>
          <w:sz w:val="24"/>
          <w:szCs w:val="24"/>
        </w:rPr>
      </w:pPr>
      <w:r>
        <w:rPr>
          <w:rFonts w:ascii="Times New Roman" w:hAnsi="Times New Roman"/>
        </w:rPr>
        <w:br/>
      </w:r>
      <w:r>
        <w:rPr>
          <w:rFonts w:ascii="Times New Roman" w:hAnsi="Times New Roman"/>
          <w:sz w:val="24"/>
          <w:szCs w:val="24"/>
        </w:rPr>
        <w:t xml:space="preserve"> Abstract</w:t>
      </w:r>
      <w:r>
        <w:rPr>
          <w:rFonts w:ascii="Times New Roman" w:hAnsi="Times New Roman"/>
          <w:sz w:val="24"/>
          <w:szCs w:val="24"/>
        </w:rPr>
        <w:br/>
      </w:r>
      <w:r>
        <w:rPr>
          <w:rFonts w:ascii="Times New Roman" w:hAnsi="Times New Roman"/>
          <w:sz w:val="24"/>
          <w:szCs w:val="24"/>
        </w:rPr>
        <w:br/>
        <w:t>Lung disease continues to be a major cause of morbidity and mortality around the world and medical imaging (in particular, chest X-ray (CXR) and computed tomography (CT)) is a key modality for detecting, staging, and monitoring lung disease. In the last decade, machine learning (ML), in particular deep learning (DL), has shifted the landscape of image processing from hand-crafted feature pipelines to end-to-end learned representations. This review brings together the state of the art of ML-based lung image processing for the whole pipeline that includes lung-field and lesion segmentation, nodule detection and disease classification. It covers the prevalent architectural families (CNN, U-Net based EN-DEC, Region-Prop and Single-Shot Detectors, and Vision Transformers), public databases which host the benchmarking (LIDC-IDRI, ChestX-ray14, JSRT, Montgomery/Shenzhen, NSCLC-Radiomics, and COVID-19 collections), and the metrics employed to assess performance. It then covers persistent challenges (limited and imbalanced annotated data, weak generalization across scanners and populations, and the need for interpretability) and concludes with emerging directions (self-supervised and foundation-model pretraining, multimodal fusion and federated learning). Its goal is to provide to the world of researchers and practitioners a controlled, current overview of the area and the most promising open problems.</w:t>
      </w:r>
    </w:p>
    <w:p w14:paraId="3120CF67" w14:textId="77777777" w:rsidR="00BF3C9E" w:rsidRDefault="00BF3C9E">
      <w:pPr>
        <w:pStyle w:val="PlainText"/>
        <w:jc w:val="both"/>
        <w:rPr>
          <w:rFonts w:ascii="Times New Roman" w:hAnsi="Times New Roman"/>
          <w:sz w:val="24"/>
          <w:szCs w:val="24"/>
        </w:rPr>
      </w:pPr>
    </w:p>
    <w:p w14:paraId="1DAC31E9"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keywords of the study are: lung imaging, computed tomography (CT), chest X-ray, deep learning, convolutional neural networks, segmentation, computer-aided diagnosis (CAD), lung cancer, and COVID-19.</w:t>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t xml:space="preserve"> 1. Introduction</w:t>
      </w:r>
      <w:r>
        <w:rPr>
          <w:rFonts w:ascii="Times New Roman" w:hAnsi="Times New Roman"/>
          <w:sz w:val="24"/>
          <w:szCs w:val="24"/>
        </w:rPr>
        <w:br/>
      </w:r>
      <w:r>
        <w:rPr>
          <w:rFonts w:ascii="Times New Roman" w:hAnsi="Times New Roman"/>
          <w:sz w:val="24"/>
          <w:szCs w:val="24"/>
        </w:rPr>
        <w:br/>
        <w:t xml:space="preserve">Respiratory diseases, such as lung cancer, pneumonia, tuberculosis (TB), chronic obstructive pulmonary disease (COPD), pulmonary fibrosis, and COVID-19 from 2020 onwards, are a huge challenge to global health systems. The two workhorses for screening and diagnosis are </w:t>
      </w:r>
      <w:r>
        <w:rPr>
          <w:rFonts w:ascii="Times New Roman" w:hAnsi="Times New Roman"/>
          <w:sz w:val="24"/>
          <w:szCs w:val="24"/>
        </w:rPr>
        <w:lastRenderedPageBreak/>
        <w:t>X-ray of the chest, which is cheap, fast and low dose, so it's the first-line study, and computed tomography (CT), which provides volumetric, high resolution information that is essential for nodule characterization and cancer staging. The diagnostic yield is highly dependent on the reader's experience and subtle findings (e.g. small nodules, early ground-glass opacities, diffuse infiltrates) are prone to being overlooked, especially when the workload is high.</w:t>
      </w:r>
    </w:p>
    <w:p w14:paraId="1273F229" w14:textId="77777777" w:rsidR="00BF3C9E" w:rsidRDefault="00BF3C9E">
      <w:pPr>
        <w:pStyle w:val="PlainText"/>
        <w:jc w:val="both"/>
        <w:rPr>
          <w:rFonts w:ascii="Times New Roman" w:hAnsi="Times New Roman"/>
          <w:sz w:val="24"/>
          <w:szCs w:val="24"/>
        </w:rPr>
      </w:pPr>
    </w:p>
    <w:p w14:paraId="554842A0"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goal of computer-aided detection and diagnosis (CAD) systems has always been to assist radiologists in this task. Early CAD pipelines were based on hand-engineered features, including texture descriptors, shape and intensity statistics, wavelet or Gabor filters, together with classic classifiers, such as support vector machines (SVM), random forests or k-nearest neighbors. These systems were interpretable and needed relatively small amounts of data to perform, but their performance had limitations as hand-crafted features were unable to cover the full range of pathological appearance.</w:t>
      </w:r>
    </w:p>
    <w:p w14:paraId="1B656C5F" w14:textId="77777777" w:rsidR="00BF3C9E" w:rsidRDefault="00BF3C9E">
      <w:pPr>
        <w:pStyle w:val="PlainText"/>
        <w:jc w:val="both"/>
        <w:rPr>
          <w:rFonts w:ascii="Times New Roman" w:hAnsi="Times New Roman"/>
          <w:sz w:val="24"/>
          <w:szCs w:val="24"/>
        </w:rPr>
      </w:pPr>
    </w:p>
    <w:p w14:paraId="7BF6BC4F" w14:textId="77777777" w:rsidR="00BF3C9E" w:rsidRDefault="007815F0">
      <w:pPr>
        <w:pStyle w:val="PlainText"/>
        <w:jc w:val="both"/>
        <w:rPr>
          <w:rFonts w:ascii="Times New Roman" w:hAnsi="Times New Roman"/>
          <w:sz w:val="24"/>
          <w:szCs w:val="24"/>
        </w:rPr>
      </w:pPr>
      <w:r>
        <w:rPr>
          <w:rFonts w:ascii="Times New Roman" w:hAnsi="Times New Roman"/>
          <w:sz w:val="24"/>
          <w:szCs w:val="24"/>
        </w:rPr>
        <w:t>Deep learning and in particular convolutional neural networks (CNNs) changed this. CNNs learn hierarchical feature representations directly from pixel data, and in the presence of sufficiently large size and labeled datasets, they have matched or surpassed classical CAD pipelines in various lung applications such as lung-field segmentation, lung-disease classification, and lung-nodule detection. The release of the NIH ChestX-ray14 dataset in 2017 and the increase in the LIDC-IDRI CT collection sparked a push of research into DLI based on thoracic imaging, with the COVID-19 pandemic creating an even greater push with novel research involving CNNs in CXR and CT for rapid triage. Pulmonary imaging deep neural network techniques can be broadly classified as segmentation, where it is used to localize boundaries of the lung or pathological regions, and classification, where it is used to extract features at the pixel level to classify disease presence and/or type [4].</w:t>
      </w:r>
    </w:p>
    <w:p w14:paraId="17C60E63" w14:textId="77777777" w:rsidR="00BF3C9E" w:rsidRDefault="00BF3C9E">
      <w:pPr>
        <w:pStyle w:val="PlainText"/>
        <w:jc w:val="both"/>
        <w:rPr>
          <w:rFonts w:ascii="Times New Roman" w:hAnsi="Times New Roman"/>
          <w:sz w:val="24"/>
          <w:szCs w:val="24"/>
        </w:rPr>
      </w:pPr>
    </w:p>
    <w:p w14:paraId="1F83AA6E"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review is not done by disease, because the same architectural components (encoders, decoders, attention modules, detection heads) are used in cancer detection, infectious-disease classification and segmentation. Section 2 discusses Imaging Modalities and Preprocessing, Section 3 presents Segmentation, Section 4 provides a survey of Detection and Classification Architectures, Section 5 presents a survey of applications by disease category, Section 6 discusses Datasets and Evaluation Metrics, Section 7 presents Open Challenges, and Section 8 outlines Future Directions.</w:t>
      </w:r>
    </w:p>
    <w:p w14:paraId="14B1D472"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2. Imaging Modalities and Preprocessing</w:t>
      </w:r>
      <w:r>
        <w:rPr>
          <w:rFonts w:ascii="Times New Roman" w:hAnsi="Times New Roman"/>
          <w:sz w:val="24"/>
          <w:szCs w:val="24"/>
        </w:rPr>
        <w:br/>
      </w:r>
      <w:r>
        <w:rPr>
          <w:rFonts w:ascii="Times New Roman" w:hAnsi="Times New Roman"/>
          <w:sz w:val="24"/>
          <w:szCs w:val="24"/>
        </w:rPr>
        <w:br/>
        <w:t>2.1 Chest X-ray</w:t>
      </w:r>
    </w:p>
    <w:p w14:paraId="2BB46F8C" w14:textId="77777777" w:rsidR="00BF3C9E" w:rsidRDefault="00BF3C9E">
      <w:pPr>
        <w:pStyle w:val="PlainText"/>
        <w:jc w:val="both"/>
        <w:rPr>
          <w:rFonts w:ascii="Times New Roman" w:hAnsi="Times New Roman"/>
          <w:sz w:val="24"/>
          <w:szCs w:val="24"/>
        </w:rPr>
      </w:pPr>
    </w:p>
    <w:p w14:paraId="2B9092DB" w14:textId="77777777" w:rsidR="00BF3C9E" w:rsidRDefault="007815F0">
      <w:pPr>
        <w:pStyle w:val="PlainText"/>
        <w:jc w:val="both"/>
        <w:rPr>
          <w:rFonts w:ascii="Times New Roman" w:hAnsi="Times New Roman"/>
          <w:sz w:val="24"/>
          <w:szCs w:val="24"/>
        </w:rPr>
      </w:pPr>
      <w:r>
        <w:rPr>
          <w:rFonts w:ascii="Times New Roman" w:hAnsi="Times New Roman"/>
          <w:sz w:val="24"/>
          <w:szCs w:val="24"/>
        </w:rPr>
        <w:t>A 2D projection radiograph, usually obtained in posterior-anterior (PA) or anterior-posterior (AP) position. Being cheap and readily available, it is the preferred modality for population level screening, but a lack of soft tissue detail is caused by overlapping anatomical structures, ribs, clavicles, mediastinum, and these structures can obscure small lesions.</w:t>
      </w:r>
    </w:p>
    <w:p w14:paraId="138D2EB1" w14:textId="77777777" w:rsidR="00BF3C9E" w:rsidRDefault="00BF3C9E">
      <w:pPr>
        <w:pStyle w:val="PlainText"/>
        <w:jc w:val="both"/>
        <w:rPr>
          <w:rFonts w:ascii="Times New Roman" w:hAnsi="Times New Roman"/>
          <w:sz w:val="24"/>
          <w:szCs w:val="24"/>
        </w:rPr>
      </w:pPr>
    </w:p>
    <w:p w14:paraId="2633F544"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2.2 Computed Tomography</w:t>
      </w:r>
    </w:p>
    <w:p w14:paraId="130580A1" w14:textId="77777777" w:rsidR="00BF3C9E" w:rsidRDefault="00BF3C9E">
      <w:pPr>
        <w:pStyle w:val="PlainText"/>
        <w:jc w:val="both"/>
        <w:rPr>
          <w:rFonts w:ascii="Times New Roman" w:hAnsi="Times New Roman"/>
          <w:sz w:val="24"/>
          <w:szCs w:val="24"/>
        </w:rPr>
      </w:pPr>
    </w:p>
    <w:p w14:paraId="435255F6"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CT takes multiple angles of x-rays and produces a 3D image of the body which provides a much higher contrast resolution than CXR, providing cross sectional (axial, coronal, sagittal) views. Low-dose CT (LDCT) protocols have been developed to lower radiation dose while maintaining the quality of the diagnosis, and to inform the large-scale trials of lung cancer screening and the datasets that have been created from them. The volumetric nature of CT </w:t>
      </w:r>
      <w:r>
        <w:rPr>
          <w:rFonts w:ascii="Times New Roman" w:hAnsi="Times New Roman"/>
          <w:sz w:val="24"/>
          <w:szCs w:val="24"/>
        </w:rPr>
        <w:lastRenderedPageBreak/>
        <w:t>requires ML models to deal with 3D or 2.5D data, which will require higher computation cost but will also enable models to utilize spatial context between slices.</w:t>
      </w:r>
    </w:p>
    <w:p w14:paraId="47FCA8E2" w14:textId="77777777" w:rsidR="00BF3C9E" w:rsidRDefault="00BF3C9E">
      <w:pPr>
        <w:pStyle w:val="PlainText"/>
        <w:jc w:val="both"/>
        <w:rPr>
          <w:rFonts w:ascii="Times New Roman" w:hAnsi="Times New Roman"/>
          <w:sz w:val="24"/>
          <w:szCs w:val="24"/>
        </w:rPr>
      </w:pPr>
    </w:p>
    <w:p w14:paraId="68291B86"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2.3 Preprocessing Techniques</w:t>
      </w:r>
    </w:p>
    <w:p w14:paraId="1B0F52C4" w14:textId="77777777" w:rsidR="00BF3C9E" w:rsidRDefault="00BF3C9E">
      <w:pPr>
        <w:pStyle w:val="PlainText"/>
        <w:jc w:val="both"/>
        <w:rPr>
          <w:rFonts w:ascii="Times New Roman" w:hAnsi="Times New Roman"/>
          <w:sz w:val="24"/>
          <w:szCs w:val="24"/>
        </w:rPr>
      </w:pPr>
    </w:p>
    <w:p w14:paraId="253A2925"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There are several general preprocessing steps common to all modalities, such as:</w:t>
      </w:r>
    </w:p>
    <w:p w14:paraId="5CBE59D3" w14:textId="77777777" w:rsidR="00BF3C9E" w:rsidRDefault="00BF3C9E">
      <w:pPr>
        <w:pStyle w:val="PlainText"/>
        <w:jc w:val="both"/>
        <w:rPr>
          <w:rFonts w:ascii="Times New Roman" w:hAnsi="Times New Roman"/>
          <w:sz w:val="24"/>
          <w:szCs w:val="24"/>
        </w:rPr>
      </w:pPr>
    </w:p>
    <w:p w14:paraId="0D5E68EA" w14:textId="77777777" w:rsidR="00BF3C9E" w:rsidRDefault="007815F0">
      <w:pPr>
        <w:pStyle w:val="PlainText"/>
        <w:jc w:val="both"/>
        <w:rPr>
          <w:rFonts w:ascii="Times New Roman" w:hAnsi="Times New Roman"/>
          <w:sz w:val="24"/>
          <w:szCs w:val="24"/>
        </w:rPr>
      </w:pPr>
      <w:r>
        <w:rPr>
          <w:rFonts w:ascii="Times New Roman" w:hAnsi="Times New Roman"/>
          <w:sz w:val="24"/>
          <w:szCs w:val="24"/>
        </w:rPr>
        <w:t>- Intensity normalization and windowing — scalling CT Hounsfield units to the window of interest for lungs, or histogram equalization/CLAHE for contrast enhancement for CXR.</w:t>
      </w:r>
    </w:p>
    <w:p w14:paraId="22291933" w14:textId="77777777" w:rsidR="00BF3C9E" w:rsidRDefault="007815F0">
      <w:pPr>
        <w:pStyle w:val="PlainText"/>
        <w:jc w:val="both"/>
        <w:rPr>
          <w:rFonts w:ascii="Times New Roman" w:hAnsi="Times New Roman"/>
          <w:sz w:val="24"/>
          <w:szCs w:val="24"/>
        </w:rPr>
      </w:pPr>
      <w:r>
        <w:rPr>
          <w:rFonts w:ascii="Times New Roman" w:hAnsi="Times New Roman"/>
          <w:sz w:val="24"/>
          <w:szCs w:val="24"/>
        </w:rPr>
        <w:t>- Noise reduction and denoising – classical filters (Gaussian, median, non-local means and, more and more, learned denoising networks, especially in the context of low-dose CT).</w:t>
      </w:r>
    </w:p>
    <w:p w14:paraId="69DFAB5F" w14:textId="77777777" w:rsidR="00BF3C9E" w:rsidRDefault="007815F0">
      <w:pPr>
        <w:pStyle w:val="PlainText"/>
        <w:jc w:val="both"/>
        <w:rPr>
          <w:rFonts w:ascii="Times New Roman" w:hAnsi="Times New Roman"/>
          <w:sz w:val="24"/>
          <w:szCs w:val="24"/>
        </w:rPr>
      </w:pPr>
      <w:r>
        <w:rPr>
          <w:rFonts w:ascii="Times New Roman" w:hAnsi="Times New Roman"/>
          <w:sz w:val="24"/>
          <w:szCs w:val="24"/>
        </w:rPr>
        <w:t>Lung-field isolation, to remove unwanted background and bone information from the models so that only relevant anatomy is considered, and several works specifically address bone-shadow suppression in CXR to enhance the visibility of nodules (e.g., removal of the rib shadow and clavicular shadow). One of the applications focuses on filtering out bone shadows from chest images to enhance accuracy of downstream lung-cancer analysis pipelines when using deep networks [12].</w:t>
      </w:r>
    </w:p>
    <w:p w14:paraId="38858ACA" w14:textId="77777777" w:rsidR="00BF3C9E" w:rsidRDefault="007815F0">
      <w:pPr>
        <w:pStyle w:val="PlainText"/>
        <w:jc w:val="both"/>
        <w:rPr>
          <w:rFonts w:ascii="Times New Roman" w:hAnsi="Times New Roman"/>
          <w:sz w:val="24"/>
          <w:szCs w:val="24"/>
        </w:rPr>
      </w:pPr>
      <w:r>
        <w:rPr>
          <w:rFonts w:ascii="Times New Roman" w:hAnsi="Times New Roman"/>
          <w:sz w:val="24"/>
          <w:szCs w:val="24"/>
        </w:rPr>
        <w:t>- Resampling and registration — normalizing the voxel spacing between different CT scanners and matching the serial studies for longitudinal studies.</w:t>
      </w:r>
    </w:p>
    <w:p w14:paraId="37318DC3" w14:textId="77777777" w:rsidR="00BF3C9E" w:rsidRDefault="007815F0">
      <w:pPr>
        <w:pStyle w:val="PlainText"/>
        <w:jc w:val="both"/>
        <w:rPr>
          <w:rFonts w:ascii="Times New Roman" w:hAnsi="Times New Roman"/>
          <w:sz w:val="24"/>
          <w:szCs w:val="24"/>
        </w:rPr>
      </w:pPr>
      <w:r>
        <w:rPr>
          <w:rFonts w:ascii="Times New Roman" w:hAnsi="Times New Roman"/>
          <w:sz w:val="24"/>
          <w:szCs w:val="24"/>
        </w:rPr>
        <w:t>- To counteract the frequent lack of labeled medical images, data augmentation techniques were employed, including rotation, flipping, elastic deformation, intensity jitter and, more recently, generative adversarial network (GAN) synthesis. In the work of [6] the few and variable number of chest X-rays was overcome by generating realistic, high-resolution synthetic chest X-rays using progressive-growing GANs for training classifiers.</w:t>
      </w:r>
    </w:p>
    <w:p w14:paraId="2CD724CD" w14:textId="77777777" w:rsidR="00BF3C9E" w:rsidRDefault="00BF3C9E">
      <w:pPr>
        <w:pStyle w:val="PlainText"/>
        <w:jc w:val="both"/>
        <w:rPr>
          <w:rFonts w:ascii="Times New Roman" w:hAnsi="Times New Roman"/>
          <w:sz w:val="24"/>
          <w:szCs w:val="24"/>
        </w:rPr>
      </w:pPr>
    </w:p>
    <w:p w14:paraId="6B57E99E"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3. Segmentation of Lung Structures and Lesions</w:t>
      </w:r>
    </w:p>
    <w:p w14:paraId="3C129186" w14:textId="77777777" w:rsidR="00BF3C9E" w:rsidRDefault="00BF3C9E">
      <w:pPr>
        <w:pStyle w:val="PlainText"/>
        <w:jc w:val="both"/>
        <w:rPr>
          <w:rFonts w:ascii="Times New Roman" w:hAnsi="Times New Roman"/>
          <w:sz w:val="24"/>
          <w:szCs w:val="24"/>
        </w:rPr>
      </w:pPr>
    </w:p>
    <w:p w14:paraId="065E57D0"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first stage of a lung segmentation CAD pipeline that is usually learned is the segmentation of the lung fields (and, in the case of nodule or infiltrate analysis, the nodule or infiltrate itself), which helps to keep the classifier's receptive field to clinically relevant tissue, and increases accuracy in the subsequent analysis stages.</w:t>
      </w:r>
    </w:p>
    <w:p w14:paraId="270E7F25" w14:textId="77777777" w:rsidR="00BF3C9E" w:rsidRDefault="00BF3C9E">
      <w:pPr>
        <w:pStyle w:val="PlainText"/>
        <w:jc w:val="both"/>
        <w:rPr>
          <w:rFonts w:ascii="Times New Roman" w:hAnsi="Times New Roman"/>
          <w:sz w:val="24"/>
          <w:szCs w:val="24"/>
        </w:rPr>
      </w:pPr>
    </w:p>
    <w:p w14:paraId="6DD5DE5A"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3.1 Encoder–Decoder Networks</w:t>
      </w:r>
    </w:p>
    <w:p w14:paraId="0781E3E0" w14:textId="77777777" w:rsidR="00BF3C9E" w:rsidRDefault="00BF3C9E">
      <w:pPr>
        <w:pStyle w:val="PlainText"/>
        <w:jc w:val="both"/>
        <w:rPr>
          <w:rFonts w:ascii="Times New Roman" w:hAnsi="Times New Roman"/>
          <w:sz w:val="24"/>
          <w:szCs w:val="24"/>
        </w:rPr>
      </w:pPr>
    </w:p>
    <w:p w14:paraId="669D602A" w14:textId="77777777" w:rsidR="00BF3C9E" w:rsidRDefault="007815F0">
      <w:pPr>
        <w:pStyle w:val="PlainText"/>
        <w:jc w:val="both"/>
        <w:rPr>
          <w:rFonts w:ascii="Times New Roman" w:hAnsi="Times New Roman"/>
          <w:sz w:val="24"/>
          <w:szCs w:val="24"/>
        </w:rPr>
      </w:pPr>
      <w:r>
        <w:rPr>
          <w:rFonts w:ascii="Times New Roman" w:hAnsi="Times New Roman"/>
          <w:sz w:val="24"/>
          <w:szCs w:val="24"/>
        </w:rPr>
        <w:t>In 2D, 2.5D (multi-slice) and 3D lung-field segmentation and segmentation of lesions, the U-Net architecture is the backbone used most widely, as it follows a symmetric contracting/expanding path, and has skip connections to keep spatial information. Many improvements have been suggested, such as attention-gated U-Nets, which downregulate the activity of the irrelevant background, residual and dense connections, which simplify the propagation of gradients in deeper networks, and wavelet-type U-Nets, which maintain fine nodule boundaries. As an instance, for lung-nodule segmentation in CT, a Wavelet U-Net++ architecture has been proposed specifically to enhance the accuracy of the segmentation for earlier detection and diagnosis of lung cancer [6]. The attention augmented residual U-Nets have also been applied to segment lung and tumor regions as a pre-processing step prior to radiomic or deep feature extraction for cancer subtype classification [5].</w:t>
      </w:r>
    </w:p>
    <w:p w14:paraId="14176716" w14:textId="77777777" w:rsidR="00BF3C9E" w:rsidRDefault="00BF3C9E">
      <w:pPr>
        <w:pStyle w:val="PlainText"/>
        <w:jc w:val="both"/>
        <w:rPr>
          <w:rFonts w:ascii="Times New Roman" w:hAnsi="Times New Roman"/>
          <w:sz w:val="24"/>
          <w:szCs w:val="24"/>
        </w:rPr>
      </w:pPr>
    </w:p>
    <w:p w14:paraId="2C5CD9A9"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3.2 Evaluation of Segmentation Quality</w:t>
      </w:r>
    </w:p>
    <w:p w14:paraId="76C25456" w14:textId="77777777" w:rsidR="00BF3C9E" w:rsidRDefault="00BF3C9E">
      <w:pPr>
        <w:pStyle w:val="PlainText"/>
        <w:jc w:val="both"/>
        <w:rPr>
          <w:rFonts w:ascii="Times New Roman" w:hAnsi="Times New Roman"/>
          <w:sz w:val="24"/>
          <w:szCs w:val="24"/>
        </w:rPr>
      </w:pPr>
    </w:p>
    <w:p w14:paraId="71ED6F01"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Typical metrics used for the segmentation performance are Dice similarity coefficient (DSC), Jaccard index (Intersection-over-Union), Hausdorff distance and pixel-wise </w:t>
      </w:r>
      <w:r>
        <w:rPr>
          <w:rFonts w:ascii="Times New Roman" w:hAnsi="Times New Roman"/>
          <w:sz w:val="24"/>
          <w:szCs w:val="24"/>
        </w:rPr>
        <w:lastRenderedPageBreak/>
        <w:t>sensitivity/specificity, as these metrics convey both volumetric overlap and boundary accuracy, which is important for different downstream tasks, such as coarse segmentation of the lung fields or precise segmentation of nodules in a radiotherapy planning protocol.</w:t>
      </w:r>
    </w:p>
    <w:p w14:paraId="269DAED9" w14:textId="77777777" w:rsidR="00BF3C9E" w:rsidRDefault="00BF3C9E">
      <w:pPr>
        <w:pStyle w:val="PlainText"/>
        <w:jc w:val="both"/>
        <w:rPr>
          <w:rFonts w:ascii="Times New Roman" w:hAnsi="Times New Roman"/>
          <w:sz w:val="24"/>
          <w:szCs w:val="24"/>
        </w:rPr>
      </w:pPr>
    </w:p>
    <w:p w14:paraId="3B93DE55"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4. Detection and Classification Architectures</w:t>
      </w:r>
    </w:p>
    <w:p w14:paraId="346DD917" w14:textId="77777777" w:rsidR="00BF3C9E" w:rsidRDefault="00BF3C9E">
      <w:pPr>
        <w:pStyle w:val="PlainText"/>
        <w:jc w:val="both"/>
        <w:rPr>
          <w:rFonts w:ascii="Times New Roman" w:hAnsi="Times New Roman"/>
          <w:sz w:val="24"/>
          <w:szCs w:val="24"/>
        </w:rPr>
      </w:pPr>
    </w:p>
    <w:p w14:paraId="7B246ED0"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4.1 Convolutional Neural Networks</w:t>
      </w:r>
    </w:p>
    <w:p w14:paraId="2474FB86" w14:textId="77777777" w:rsidR="00BF3C9E" w:rsidRDefault="00BF3C9E">
      <w:pPr>
        <w:pStyle w:val="PlainText"/>
        <w:jc w:val="both"/>
        <w:rPr>
          <w:rFonts w:ascii="Times New Roman" w:hAnsi="Times New Roman"/>
          <w:sz w:val="24"/>
          <w:szCs w:val="24"/>
        </w:rPr>
      </w:pPr>
    </w:p>
    <w:p w14:paraId="65B46A75"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classic CNN backbones, such as VGG, ResNet, DenseNet, Inception, and EfficientNet, are commonly employed as end-to-end classifiers, and also serve as feature extractors in bigger pipelines. In fact, DenseNet-121 was so widely used, that it is actually considered to be a baseline in multi-label chest-disease classifiers trained on ChestX-ray14. The ChestXray14 dataset was specifically designed to facilitate such deep learning–based studies, and contains more than 100,000 chest x-ray frontal views from more than 30,000 patients, each annotated by text mining into fourteen clinical categories [15; 17].</w:t>
      </w:r>
    </w:p>
    <w:p w14:paraId="69F2830A" w14:textId="77777777" w:rsidR="00BF3C9E" w:rsidRDefault="00BF3C9E">
      <w:pPr>
        <w:pStyle w:val="PlainText"/>
        <w:jc w:val="both"/>
        <w:rPr>
          <w:rFonts w:ascii="Times New Roman" w:hAnsi="Times New Roman"/>
          <w:sz w:val="24"/>
          <w:szCs w:val="24"/>
        </w:rPr>
      </w:pPr>
    </w:p>
    <w:p w14:paraId="0905340D"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The main idea of this course is to introduce four types of object detectors: Region-Based and Single-Shot Object Detectors.</w:t>
      </w:r>
    </w:p>
    <w:p w14:paraId="5ACB73CA" w14:textId="77777777" w:rsidR="00BF3C9E" w:rsidRDefault="00BF3C9E">
      <w:pPr>
        <w:pStyle w:val="PlainText"/>
        <w:jc w:val="both"/>
        <w:rPr>
          <w:rFonts w:ascii="Times New Roman" w:hAnsi="Times New Roman"/>
          <w:sz w:val="24"/>
          <w:szCs w:val="24"/>
        </w:rPr>
      </w:pPr>
    </w:p>
    <w:p w14:paraId="516F5D97" w14:textId="77777777" w:rsidR="00BF3C9E" w:rsidRDefault="007815F0">
      <w:pPr>
        <w:pStyle w:val="PlainText"/>
        <w:jc w:val="both"/>
        <w:rPr>
          <w:rFonts w:ascii="Times New Roman" w:hAnsi="Times New Roman"/>
          <w:sz w:val="24"/>
          <w:szCs w:val="24"/>
        </w:rPr>
      </w:pPr>
      <w:r>
        <w:rPr>
          <w:rFonts w:ascii="Times New Roman" w:hAnsi="Times New Roman"/>
          <w:sz w:val="24"/>
          <w:szCs w:val="24"/>
        </w:rPr>
        <w:t>Detection architectures like Faster R-CNN, Mask R-CNN, RetinaNet and the YOLO family have been adapted for thoracic imaging for nodule and lesion localization. Recent works have fused detection, classification and localization in one multi-objective deep-learning framework that is directly applied to CT images to detect and classify lung tumors [1] and have developed specialized models like Lung-RetinaNet that feature multi-scale feature fusion and extra context modules to resolve nodules with diverse sizes and appearances. Other types of detectors used for natural image object detection have also been adapted to nodule localization applications due to the rapidity of single-pass operation that is desirable for near real-time screening workflows, such as the YOLO-based detectors.</w:t>
      </w:r>
    </w:p>
    <w:p w14:paraId="39062055" w14:textId="77777777" w:rsidR="00BF3C9E" w:rsidRDefault="00BF3C9E">
      <w:pPr>
        <w:pStyle w:val="PlainText"/>
        <w:jc w:val="both"/>
        <w:rPr>
          <w:rFonts w:ascii="Times New Roman" w:hAnsi="Times New Roman"/>
          <w:sz w:val="24"/>
          <w:szCs w:val="24"/>
        </w:rPr>
      </w:pPr>
    </w:p>
    <w:p w14:paraId="58521EF4"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4.3 Vision Transformers and Hybrid Architectures</w:t>
      </w:r>
    </w:p>
    <w:p w14:paraId="72281ACB" w14:textId="77777777" w:rsidR="00BF3C9E" w:rsidRDefault="00BF3C9E">
      <w:pPr>
        <w:pStyle w:val="PlainText"/>
        <w:jc w:val="both"/>
        <w:rPr>
          <w:rFonts w:ascii="Times New Roman" w:hAnsi="Times New Roman"/>
          <w:sz w:val="24"/>
          <w:szCs w:val="24"/>
        </w:rPr>
      </w:pPr>
    </w:p>
    <w:p w14:paraId="28076073" w14:textId="77777777" w:rsidR="00BF3C9E" w:rsidRDefault="007815F0">
      <w:pPr>
        <w:pStyle w:val="PlainText"/>
        <w:jc w:val="both"/>
        <w:rPr>
          <w:rFonts w:ascii="Times New Roman" w:hAnsi="Times New Roman"/>
          <w:sz w:val="24"/>
          <w:szCs w:val="24"/>
        </w:rPr>
      </w:pPr>
      <w:r>
        <w:rPr>
          <w:rFonts w:ascii="Times New Roman" w:hAnsi="Times New Roman"/>
          <w:sz w:val="24"/>
          <w:szCs w:val="24"/>
        </w:rPr>
        <w:t>In recent times, transformer-based architectures, which explicitly capture long-range spatial structure via self-attention instead of low-level convolutional filters, have been utilized to study thoracic imaging, as a single-classifier or in tandem with CNNs. The recent trend is to use hybrid architectures of CNNs and transformer-based models that integrate the inductive bias of CNNs with the context-aware nature of the transformer architecture for the task of multi-label chest X-ray classification [16].</w:t>
      </w:r>
    </w:p>
    <w:p w14:paraId="5835B54C" w14:textId="77777777" w:rsidR="00BF3C9E" w:rsidRDefault="00BF3C9E">
      <w:pPr>
        <w:pStyle w:val="PlainText"/>
        <w:jc w:val="both"/>
        <w:rPr>
          <w:rFonts w:ascii="Times New Roman" w:hAnsi="Times New Roman"/>
          <w:sz w:val="24"/>
          <w:szCs w:val="24"/>
        </w:rPr>
      </w:pPr>
    </w:p>
    <w:p w14:paraId="151EC8D2"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4.4 Ensemble and Multi-Stage Pipelines</w:t>
      </w:r>
    </w:p>
    <w:p w14:paraId="39B1B9B5" w14:textId="77777777" w:rsidR="00BF3C9E" w:rsidRDefault="00BF3C9E">
      <w:pPr>
        <w:pStyle w:val="PlainText"/>
        <w:jc w:val="both"/>
        <w:rPr>
          <w:rFonts w:ascii="Times New Roman" w:hAnsi="Times New Roman"/>
          <w:sz w:val="24"/>
          <w:szCs w:val="24"/>
        </w:rPr>
      </w:pPr>
    </w:p>
    <w:p w14:paraId="3E4CC913"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There are two design patterns, which are repeated in the literature. A key factor is “ensembling”, which typically has been shown to provide higher sensitivity and higher immunity to false positives than single models, especially when a variety of different architectures is used or when different feature representations are used to train the models. In the field of pulmonary nodule detection and segmentation, there are also reports that ensembles of deep-learning models hold great potential for improving the speed of detection and segmentation in the clinical workflow, but further research is needed to address the many issues that exist with ensemble diversity, external validation and computational efficiency [3]. Second, two-stage pipelines where an abnormality is detected first before being passed on to a specialized multi-classifier have been proven to achieve better performance than end to end </w:t>
      </w:r>
      <w:r>
        <w:rPr>
          <w:rFonts w:ascii="Times New Roman" w:hAnsi="Times New Roman"/>
          <w:sz w:val="24"/>
          <w:szCs w:val="24"/>
        </w:rPr>
        <w:lastRenderedPageBreak/>
        <w:t>multi-class classification. A simple comparison of two-stage detect-then-classify and direct multiclass approach schemes to chest X-ray classification was recently conducted, where it was shown that a two-stage scheme yielded higher diagnostic performance with fewer false positives [2] than a single direct multiclass approach, supporting the idea of decomposing the task of diagnosis rather than attempting to solve it as a single flat classification problem.</w:t>
      </w:r>
    </w:p>
    <w:p w14:paraId="324A202E" w14:textId="77777777" w:rsidR="00BF3C9E" w:rsidRDefault="00BF3C9E">
      <w:pPr>
        <w:pStyle w:val="PlainText"/>
        <w:jc w:val="both"/>
        <w:rPr>
          <w:rFonts w:ascii="Times New Roman" w:hAnsi="Times New Roman"/>
          <w:sz w:val="24"/>
          <w:szCs w:val="24"/>
        </w:rPr>
      </w:pPr>
    </w:p>
    <w:p w14:paraId="402D22E6"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5. Applications on the basis of Disease Category</w:t>
      </w:r>
    </w:p>
    <w:p w14:paraId="3EE277B4" w14:textId="77777777" w:rsidR="00BF3C9E" w:rsidRDefault="00BF3C9E">
      <w:pPr>
        <w:pStyle w:val="PlainText"/>
        <w:jc w:val="both"/>
        <w:rPr>
          <w:rFonts w:ascii="Times New Roman" w:hAnsi="Times New Roman"/>
          <w:sz w:val="24"/>
          <w:szCs w:val="24"/>
        </w:rPr>
      </w:pPr>
    </w:p>
    <w:p w14:paraId="62506235"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5.2 Lung Cancer: Anagama Kiln Design</w:t>
      </w:r>
    </w:p>
    <w:p w14:paraId="2F8AFA4A" w14:textId="77777777" w:rsidR="00BF3C9E" w:rsidRDefault="00BF3C9E">
      <w:pPr>
        <w:pStyle w:val="PlainText"/>
        <w:jc w:val="both"/>
        <w:rPr>
          <w:rFonts w:ascii="Times New Roman" w:hAnsi="Times New Roman"/>
          <w:sz w:val="24"/>
          <w:szCs w:val="24"/>
        </w:rPr>
      </w:pPr>
    </w:p>
    <w:p w14:paraId="463CB107"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application with the most studies is lung cancer screening and diagnosis. Usually pipelines include steps of nodule detection using CT, segmentation (boundary delineation) and malignancy classification (benign / malignant or tumor type/classification). Some feature-fusion techniques have been proposed that fuse hand-crafted radiomic descriptors (e.g., Local Gabor Transitional Pattern and Pyramid Histogram of Oriented Gradients) with deep CNN features to boost the classification performance when compared to using deep CNN features alone. The first end of the pipeline uses an attention-based residual U-Net to separate the lung and tumor regions, and then extracts a set of deep features, shapes and texture from the segmented images for classification at the downstream stage [5]. Other recent research combines radiomics with attention-augmented CNNs and ensemble classifiers (such as XGBoost, stacking) in multi-institutional CT cohorts for improving lung cancer subtyping and ensemble methods in general have been used to enhance detection and classification performance on CT nodule datasets [1].</w:t>
      </w:r>
    </w:p>
    <w:p w14:paraId="65911691" w14:textId="77777777" w:rsidR="00BF3C9E" w:rsidRDefault="00BF3C9E">
      <w:pPr>
        <w:pStyle w:val="PlainText"/>
        <w:jc w:val="both"/>
        <w:rPr>
          <w:rFonts w:ascii="Times New Roman" w:hAnsi="Times New Roman"/>
          <w:sz w:val="24"/>
          <w:szCs w:val="24"/>
        </w:rPr>
      </w:pPr>
    </w:p>
    <w:p w14:paraId="51F4F6BC"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5.2 COVID-19 and Pneumonia</w:t>
      </w:r>
    </w:p>
    <w:p w14:paraId="599E25A0" w14:textId="77777777" w:rsidR="00BF3C9E" w:rsidRDefault="00BF3C9E">
      <w:pPr>
        <w:pStyle w:val="PlainText"/>
        <w:jc w:val="both"/>
        <w:rPr>
          <w:rFonts w:ascii="Times New Roman" w:hAnsi="Times New Roman"/>
          <w:sz w:val="24"/>
          <w:szCs w:val="24"/>
        </w:rPr>
      </w:pPr>
    </w:p>
    <w:p w14:paraId="64D6FEFE"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COVID-19 pandemic has resulted in a fast, widespread deployment of DL in CXR and CT to make triage and severity assessments. Systematic reviews of this literature outline two types of deep neural network methods: segmentation of pulmonary involvement and classification of disease presence, using the ability to quickly generate large annotated open datasets during the pandemic [4]. Common pipelines involve segmentation of lung fields (and sometimes partially ground-glass opacity or consolidation regions) and then classification of the scans as COVID-19, other pneumonia or normal, often utilizing transfer learning techniques from ImageNet-pretrained backbones to leverage on the relatively small number of COVID-19 training images.</w:t>
      </w:r>
    </w:p>
    <w:p w14:paraId="2E2156D7" w14:textId="77777777" w:rsidR="00BF3C9E" w:rsidRDefault="00BF3C9E">
      <w:pPr>
        <w:pStyle w:val="PlainText"/>
        <w:jc w:val="both"/>
        <w:rPr>
          <w:rFonts w:ascii="Times New Roman" w:hAnsi="Times New Roman"/>
          <w:sz w:val="24"/>
          <w:szCs w:val="24"/>
        </w:rPr>
      </w:pPr>
    </w:p>
    <w:p w14:paraId="5F2051A3"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5.3 Multi-Disease and Tuberculosis Classification</w:t>
      </w:r>
    </w:p>
    <w:p w14:paraId="1272BD42" w14:textId="77777777" w:rsidR="00BF3C9E" w:rsidRDefault="00BF3C9E">
      <w:pPr>
        <w:pStyle w:val="PlainText"/>
        <w:jc w:val="both"/>
        <w:rPr>
          <w:rFonts w:ascii="Times New Roman" w:hAnsi="Times New Roman"/>
          <w:sz w:val="24"/>
          <w:szCs w:val="24"/>
        </w:rPr>
      </w:pPr>
    </w:p>
    <w:p w14:paraId="5D5B8936" w14:textId="77777777" w:rsidR="00BF3C9E" w:rsidRDefault="007815F0">
      <w:pPr>
        <w:pStyle w:val="PlainText"/>
        <w:jc w:val="both"/>
        <w:rPr>
          <w:rFonts w:ascii="Times New Roman" w:hAnsi="Times New Roman"/>
          <w:sz w:val="24"/>
          <w:szCs w:val="24"/>
        </w:rPr>
      </w:pPr>
      <w:r>
        <w:rPr>
          <w:rFonts w:ascii="Times New Roman" w:hAnsi="Times New Roman"/>
          <w:sz w:val="24"/>
          <w:szCs w:val="24"/>
        </w:rPr>
        <w:t>DL classifiers have been developed to identify more diverse chest pathologies (such as pneumonia, pulmonary fibrosis, tuberculosis, and more) from a single CXR image, in addition to cancer and COVID-19. In a recent study, CNN architectures were compared on a selected set of databases for the domain of COVID-19, pneumonia, pulmonary fibrosis and tuberculosis on the effect of explainability and lung segmentation on diagnostic performance [2]. However, systematic review of this wider classification literature consistently has reported CXR as the most common modality used due to its ubiquity in the clinical workflow, with the accuracy levels that are reported ranging significantly from one review to another, mostly depending on the size of the data set, the quality of the labels and the validation approach used. Lung diseases are the most frequently used examinations tool for diagnosing such disease, and classification of chest X-ray using deep learning has gained significant research interest [7].</w:t>
      </w:r>
    </w:p>
    <w:p w14:paraId="7BB93448" w14:textId="77777777" w:rsidR="00BF3C9E" w:rsidRDefault="00BF3C9E">
      <w:pPr>
        <w:pStyle w:val="PlainText"/>
        <w:jc w:val="both"/>
        <w:rPr>
          <w:rFonts w:ascii="Times New Roman" w:hAnsi="Times New Roman"/>
          <w:sz w:val="24"/>
          <w:szCs w:val="24"/>
        </w:rPr>
      </w:pPr>
    </w:p>
    <w:p w14:paraId="1FEB379B"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6. Datasets and Evaluation Metrics</w:t>
      </w:r>
    </w:p>
    <w:p w14:paraId="3A373D85" w14:textId="77777777" w:rsidR="00BF3C9E" w:rsidRDefault="00BF3C9E">
      <w:pPr>
        <w:pStyle w:val="PlainText"/>
        <w:jc w:val="both"/>
        <w:rPr>
          <w:rFonts w:ascii="Times New Roman" w:hAnsi="Times New Roman"/>
          <w:sz w:val="24"/>
          <w:szCs w:val="24"/>
        </w:rPr>
      </w:pPr>
    </w:p>
    <w:p w14:paraId="66276CD7"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6.1 Public Datasets</w:t>
      </w:r>
    </w:p>
    <w:p w14:paraId="1594EB10" w14:textId="77777777" w:rsidR="00BF3C9E" w:rsidRDefault="00BF3C9E">
      <w:pPr>
        <w:pStyle w:val="PlainText"/>
        <w:jc w:val="both"/>
        <w:rPr>
          <w:rFonts w:ascii="Times New Roman" w:hAnsi="Times New Roman"/>
          <w:sz w:val="24"/>
          <w:szCs w:val="24"/>
        </w:rPr>
      </w:pPr>
    </w:p>
    <w:p w14:paraId="5F1CAA57"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development of work in this area has been linked with the availability of large public datasets, well annotated by experts:</w:t>
      </w:r>
    </w:p>
    <w:p w14:paraId="0660B7B9" w14:textId="77777777" w:rsidR="00BF3C9E" w:rsidRDefault="00BF3C9E">
      <w:pPr>
        <w:pStyle w:val="PlainText"/>
        <w:jc w:val="both"/>
        <w:rPr>
          <w:rFonts w:ascii="Times New Roman" w:hAnsi="Times New Roman"/>
          <w:sz w:val="24"/>
          <w:szCs w:val="24"/>
        </w:rPr>
      </w:pPr>
    </w:p>
    <w:p w14:paraId="240AACB5" w14:textId="77777777" w:rsidR="00BF3C9E" w:rsidRDefault="007815F0">
      <w:pPr>
        <w:pStyle w:val="PlainText"/>
        <w:jc w:val="both"/>
        <w:rPr>
          <w:rFonts w:ascii="Times New Roman" w:hAnsi="Times New Roman"/>
          <w:sz w:val="24"/>
          <w:szCs w:val="24"/>
        </w:rPr>
      </w:pPr>
      <w:r>
        <w:rPr>
          <w:rFonts w:ascii="Times New Roman" w:hAnsi="Times New Roman"/>
          <w:sz w:val="24"/>
          <w:szCs w:val="24"/>
        </w:rPr>
        <w:t>- LIDC-IDRI (Lung Image Database Consortium and Image Database Resource Initiative): LIDC-IDRI consists of 1,018 low-dose lung computed tomography (CT) images of 1,010 patients, each of which has been annotated with nodules by four expert thoracic radiologists, and has been used as the benchmark for nodule detection and segmentation [18].</w:t>
      </w:r>
    </w:p>
    <w:p w14:paraId="085D062B" w14:textId="77777777" w:rsidR="00BF3C9E" w:rsidRDefault="007815F0">
      <w:pPr>
        <w:pStyle w:val="PlainText"/>
        <w:jc w:val="both"/>
        <w:rPr>
          <w:rFonts w:ascii="Times New Roman" w:hAnsi="Times New Roman"/>
          <w:sz w:val="24"/>
          <w:szCs w:val="24"/>
        </w:rPr>
      </w:pPr>
      <w:r>
        <w:rPr>
          <w:rFonts w:ascii="Times New Roman" w:hAnsi="Times New Roman"/>
          <w:sz w:val="24"/>
          <w:szCs w:val="24"/>
        </w:rPr>
        <w:t>NIH ChestX-ray14 contains 112,120 PA-view chest X-ray samples from 30,805 patients that are labeled by radiologists with 14 diseases and a ‘no finding' category and is the primary database for multi-label CXR classification [16].</w:t>
      </w:r>
    </w:p>
    <w:p w14:paraId="49104827" w14:textId="77777777" w:rsidR="00BF3C9E" w:rsidRDefault="007815F0">
      <w:pPr>
        <w:pStyle w:val="PlainText"/>
        <w:jc w:val="both"/>
        <w:rPr>
          <w:rFonts w:ascii="Times New Roman" w:hAnsi="Times New Roman"/>
          <w:sz w:val="24"/>
          <w:szCs w:val="24"/>
        </w:rPr>
      </w:pPr>
      <w:r>
        <w:rPr>
          <w:rFonts w:ascii="Times New Roman" w:hAnsi="Times New Roman"/>
          <w:sz w:val="24"/>
          <w:szCs w:val="24"/>
        </w:rPr>
        <w:t>- JSRT (Japanese Society of Radiological Technology) — 154 patient studies of PA chest radiographs from a panel of 20 experienced radiologists who were asked to label each study with the malignancy and the subtlety of the nodules (paired with the BSE-JSRT bone-suppressed variant) [9].</w:t>
      </w:r>
    </w:p>
    <w:p w14:paraId="7735E828" w14:textId="77777777" w:rsidR="00BF3C9E" w:rsidRDefault="007815F0">
      <w:pPr>
        <w:pStyle w:val="PlainText"/>
        <w:jc w:val="both"/>
        <w:rPr>
          <w:rFonts w:ascii="Times New Roman" w:hAnsi="Times New Roman"/>
          <w:sz w:val="24"/>
          <w:szCs w:val="24"/>
        </w:rPr>
      </w:pPr>
      <w:r>
        <w:rPr>
          <w:rFonts w:ascii="Times New Roman" w:hAnsi="Times New Roman"/>
          <w:sz w:val="24"/>
          <w:szCs w:val="24"/>
        </w:rPr>
        <w:t>Two open CXR datasets, Montgomery County and Shenzhen Hospital, containing normal and abnormal X-rays with radiologist readings were released by the U.S. National Library of Medicine, both of which were targeted at pulmonary tuberculosis [12].</w:t>
      </w:r>
    </w:p>
    <w:p w14:paraId="22FCA9DD" w14:textId="77777777" w:rsidR="00BF3C9E" w:rsidRDefault="007815F0">
      <w:pPr>
        <w:pStyle w:val="PlainText"/>
        <w:jc w:val="both"/>
        <w:rPr>
          <w:rFonts w:ascii="Times New Roman" w:hAnsi="Times New Roman"/>
          <w:sz w:val="24"/>
          <w:szCs w:val="24"/>
        </w:rPr>
      </w:pPr>
      <w:r>
        <w:rPr>
          <w:rFonts w:ascii="Times New Roman" w:hAnsi="Times New Roman"/>
          <w:sz w:val="24"/>
          <w:szCs w:val="24"/>
        </w:rPr>
        <w:t>NSCL-Radiomics — 422 lung CT scans of patients with non-small-cell lung cancer (NSCLC) and their segmentation and 440 pre-extracted radiomics features, which are commonly employed in radiomics-deep learning fusion studies [10].</w:t>
      </w:r>
    </w:p>
    <w:p w14:paraId="474111DE" w14:textId="77777777" w:rsidR="00BF3C9E" w:rsidRDefault="00BF3C9E">
      <w:pPr>
        <w:pStyle w:val="PlainText"/>
        <w:jc w:val="both"/>
        <w:rPr>
          <w:rFonts w:ascii="Times New Roman" w:hAnsi="Times New Roman"/>
          <w:sz w:val="24"/>
          <w:szCs w:val="24"/>
        </w:rPr>
      </w:pPr>
    </w:p>
    <w:p w14:paraId="7FA4C032"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6.2 Evaluation Metrics</w:t>
      </w:r>
    </w:p>
    <w:p w14:paraId="3740774C" w14:textId="77777777" w:rsidR="00BF3C9E" w:rsidRDefault="00BF3C9E">
      <w:pPr>
        <w:pStyle w:val="PlainText"/>
        <w:jc w:val="both"/>
        <w:rPr>
          <w:rFonts w:ascii="Times New Roman" w:hAnsi="Times New Roman"/>
          <w:sz w:val="24"/>
          <w:szCs w:val="24"/>
        </w:rPr>
      </w:pPr>
    </w:p>
    <w:p w14:paraId="04144B96" w14:textId="77777777" w:rsidR="00BF3C9E" w:rsidRDefault="007815F0">
      <w:pPr>
        <w:pStyle w:val="PlainText"/>
        <w:jc w:val="both"/>
        <w:rPr>
          <w:rFonts w:ascii="Times New Roman" w:hAnsi="Times New Roman"/>
          <w:sz w:val="24"/>
          <w:szCs w:val="24"/>
        </w:rPr>
      </w:pPr>
      <w:r>
        <w:rPr>
          <w:rFonts w:ascii="Times New Roman" w:hAnsi="Times New Roman"/>
          <w:sz w:val="24"/>
          <w:szCs w:val="24"/>
        </w:rPr>
        <w:t>Typical metrics for reporting classification tasks include accuracy, sensitivity (recall), specificity, precision, F1-score, and the area under the receiver operating characteristic curve (AUC), the latter being more relevant for imbalanced multi-label data like ChestX-ray14. For detection tasks, free-response ROC (FROC) curves and sensitivity at fixed false-positive rates per scan are also reported, which is a chosen approach for capturing the clinical cost asymmetry between failed detection of nodules and false alarms. As mentioned in Section 3.2, Dice/IoU overlap and boundary-distance metrics are the key metrics used for segmentation tasks.</w:t>
      </w:r>
    </w:p>
    <w:p w14:paraId="565F80F7" w14:textId="77777777" w:rsidR="00BF3C9E" w:rsidRDefault="00BF3C9E">
      <w:pPr>
        <w:pStyle w:val="PlainText"/>
        <w:jc w:val="both"/>
        <w:rPr>
          <w:rFonts w:ascii="Times New Roman" w:hAnsi="Times New Roman"/>
          <w:sz w:val="24"/>
          <w:szCs w:val="24"/>
        </w:rPr>
      </w:pPr>
    </w:p>
    <w:p w14:paraId="2C36793C"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7. Challenges</w:t>
      </w:r>
    </w:p>
    <w:p w14:paraId="788CAFE2" w14:textId="77777777" w:rsidR="00BF3C9E" w:rsidRDefault="00BF3C9E">
      <w:pPr>
        <w:pStyle w:val="PlainText"/>
        <w:jc w:val="both"/>
        <w:rPr>
          <w:rFonts w:ascii="Times New Roman" w:hAnsi="Times New Roman"/>
          <w:sz w:val="24"/>
          <w:szCs w:val="24"/>
        </w:rPr>
      </w:pPr>
    </w:p>
    <w:p w14:paraId="23233DC6" w14:textId="77777777" w:rsidR="00BF3C9E" w:rsidRDefault="007815F0">
      <w:pPr>
        <w:pStyle w:val="PlainText"/>
        <w:jc w:val="both"/>
        <w:rPr>
          <w:rFonts w:ascii="Times New Roman" w:hAnsi="Times New Roman"/>
          <w:sz w:val="24"/>
          <w:szCs w:val="24"/>
        </w:rPr>
      </w:pPr>
      <w:r>
        <w:rPr>
          <w:rFonts w:ascii="Times New Roman" w:hAnsi="Times New Roman"/>
          <w:sz w:val="24"/>
          <w:szCs w:val="24"/>
        </w:rPr>
        <w:t>While significant advances have been made, a number of issues reappear in the literature:</w:t>
      </w:r>
    </w:p>
    <w:p w14:paraId="7C015E16" w14:textId="77777777" w:rsidR="00BF3C9E" w:rsidRDefault="00BF3C9E">
      <w:pPr>
        <w:pStyle w:val="PlainText"/>
        <w:jc w:val="both"/>
        <w:rPr>
          <w:rFonts w:ascii="Times New Roman" w:hAnsi="Times New Roman"/>
          <w:sz w:val="24"/>
          <w:szCs w:val="24"/>
        </w:rPr>
      </w:pPr>
    </w:p>
    <w:p w14:paraId="2FCD7C96" w14:textId="77777777" w:rsidR="00BF3C9E" w:rsidRDefault="007815F0">
      <w:pPr>
        <w:pStyle w:val="PlainText"/>
        <w:jc w:val="both"/>
        <w:rPr>
          <w:rFonts w:ascii="Times New Roman" w:hAnsi="Times New Roman"/>
          <w:sz w:val="24"/>
          <w:szCs w:val="24"/>
        </w:rPr>
      </w:pPr>
      <w:r>
        <w:rPr>
          <w:rFonts w:ascii="Times New Roman" w:hAnsi="Times New Roman"/>
          <w:sz w:val="24"/>
          <w:szCs w:val="24"/>
        </w:rPr>
        <w:t>Data that are scarce and imbalanced. Lung imaging data is also very costly to annotate, and prevalence in nature is highly skewed (the majority of the scanned images are normal), resulting in long-tailed label distributions that lead to model bias toward the majority class.</w:t>
      </w:r>
    </w:p>
    <w:p w14:paraId="4268B0D7" w14:textId="77777777" w:rsidR="00BF3C9E" w:rsidRDefault="007815F0">
      <w:pPr>
        <w:pStyle w:val="PlainText"/>
        <w:jc w:val="both"/>
        <w:rPr>
          <w:rFonts w:ascii="Times New Roman" w:hAnsi="Times New Roman"/>
          <w:sz w:val="24"/>
          <w:szCs w:val="24"/>
        </w:rPr>
      </w:pPr>
      <w:r>
        <w:rPr>
          <w:rFonts w:ascii="Times New Roman" w:hAnsi="Times New Roman"/>
          <w:sz w:val="24"/>
          <w:szCs w:val="24"/>
        </w:rPr>
        <w:t>- Generalisation between scanners and population. Models trained at one institution, scanner manufacturer, or patient population often exhibit poor performance when applied to different institutions, scanner manufacturers, or patient populations, known as a domain-shift problem, which hinders the extension of their use in the real world for clinical applications.</w:t>
      </w:r>
    </w:p>
    <w:p w14:paraId="38879F1E" w14:textId="77777777" w:rsidR="00BF3C9E" w:rsidRDefault="007815F0">
      <w:pPr>
        <w:pStyle w:val="PlainText"/>
        <w:jc w:val="both"/>
        <w:rPr>
          <w:rFonts w:ascii="Times New Roman" w:hAnsi="Times New Roman"/>
          <w:sz w:val="24"/>
          <w:szCs w:val="24"/>
        </w:rPr>
      </w:pPr>
      <w:r>
        <w:rPr>
          <w:rFonts w:ascii="Times New Roman" w:hAnsi="Times New Roman"/>
          <w:sz w:val="24"/>
          <w:szCs w:val="24"/>
        </w:rPr>
        <w:t>- Difficulty in making annotations and inter-reader variability. There is disagreement between radiologist labels (as seen in LIDC-IDRI's multi-reader nodule annotations) that limits the upper bound of any model that is trained to fit a single ground truth.</w:t>
      </w:r>
    </w:p>
    <w:p w14:paraId="68183930"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Interpretability and clinical confidence. Explainability techniques are still a hot topic and recent research further shows that most segmentation and augmentation techniques are not yet </w:t>
      </w:r>
      <w:r>
        <w:rPr>
          <w:rFonts w:ascii="Times New Roman" w:hAnsi="Times New Roman"/>
          <w:sz w:val="24"/>
          <w:szCs w:val="24"/>
        </w:rPr>
        <w:lastRenderedPageBreak/>
        <w:t>very satisfactory in terms of being robust and interpretable, and that automated systems cannot be used as decision-support systems yet without any doubt, but as black-boxes [2].</w:t>
      </w:r>
    </w:p>
    <w:p w14:paraId="105FBEB9" w14:textId="77777777" w:rsidR="00BF3C9E" w:rsidRDefault="007815F0">
      <w:pPr>
        <w:pStyle w:val="PlainText"/>
        <w:jc w:val="both"/>
        <w:rPr>
          <w:rFonts w:ascii="Times New Roman" w:hAnsi="Times New Roman"/>
          <w:sz w:val="24"/>
          <w:szCs w:val="24"/>
        </w:rPr>
      </w:pPr>
      <w:r>
        <w:rPr>
          <w:rFonts w:ascii="Times New Roman" w:hAnsi="Times New Roman"/>
          <w:sz w:val="24"/>
          <w:szCs w:val="24"/>
        </w:rPr>
        <w:t>The calculation expense of the 3D information. A memory- and compute-intensive approach is that of full volume CT processing, but many pipelines opt for 2.5D, slice-based approximation, with loss of cross-slice context.</w:t>
      </w:r>
    </w:p>
    <w:p w14:paraId="0A104516" w14:textId="77777777" w:rsidR="00BF3C9E" w:rsidRDefault="007815F0">
      <w:pPr>
        <w:pStyle w:val="PlainText"/>
        <w:jc w:val="both"/>
        <w:rPr>
          <w:rFonts w:ascii="Times New Roman" w:hAnsi="Times New Roman"/>
          <w:sz w:val="24"/>
          <w:szCs w:val="24"/>
        </w:rPr>
      </w:pPr>
      <w:r>
        <w:rPr>
          <w:rFonts w:ascii="Times New Roman" w:hAnsi="Times New Roman"/>
          <w:sz w:val="24"/>
          <w:szCs w:val="24"/>
        </w:rPr>
        <w:t>- External validation. The importance of external validation of nodule detection and segmentation in independent cohorts remains an unmet challenge in the field, in addition to diversity and computational efficiency [3].</w:t>
      </w:r>
    </w:p>
    <w:p w14:paraId="793C3092" w14:textId="77777777" w:rsidR="00BF3C9E" w:rsidRDefault="00BF3C9E">
      <w:pPr>
        <w:pStyle w:val="PlainText"/>
        <w:jc w:val="both"/>
        <w:rPr>
          <w:rFonts w:ascii="Times New Roman" w:hAnsi="Times New Roman"/>
          <w:sz w:val="24"/>
          <w:szCs w:val="24"/>
        </w:rPr>
      </w:pPr>
    </w:p>
    <w:p w14:paraId="55666841"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8. Future Directions</w:t>
      </w:r>
    </w:p>
    <w:p w14:paraId="00B7D51E" w14:textId="77777777" w:rsidR="00BF3C9E" w:rsidRDefault="00BF3C9E">
      <w:pPr>
        <w:pStyle w:val="PlainText"/>
        <w:jc w:val="both"/>
        <w:rPr>
          <w:rFonts w:ascii="Times New Roman" w:hAnsi="Times New Roman"/>
          <w:sz w:val="24"/>
          <w:szCs w:val="24"/>
        </w:rPr>
      </w:pPr>
    </w:p>
    <w:p w14:paraId="049575E0" w14:textId="77777777" w:rsidR="00BF3C9E" w:rsidRDefault="007815F0">
      <w:pPr>
        <w:pStyle w:val="PlainText"/>
        <w:jc w:val="both"/>
        <w:rPr>
          <w:rFonts w:ascii="Times New Roman" w:hAnsi="Times New Roman"/>
          <w:sz w:val="24"/>
          <w:szCs w:val="24"/>
        </w:rPr>
      </w:pPr>
      <w:r>
        <w:rPr>
          <w:rFonts w:ascii="Times New Roman" w:hAnsi="Times New Roman"/>
          <w:sz w:val="24"/>
          <w:szCs w:val="24"/>
        </w:rPr>
        <w:t>A range of avenues seem to have potential for future investigations:</w:t>
      </w:r>
    </w:p>
    <w:p w14:paraId="36CCE5D4" w14:textId="77777777" w:rsidR="00BF3C9E" w:rsidRDefault="00BF3C9E">
      <w:pPr>
        <w:pStyle w:val="PlainText"/>
        <w:jc w:val="both"/>
        <w:rPr>
          <w:rFonts w:ascii="Times New Roman" w:hAnsi="Times New Roman"/>
          <w:sz w:val="24"/>
          <w:szCs w:val="24"/>
        </w:rPr>
      </w:pPr>
    </w:p>
    <w:p w14:paraId="74CEDA82" w14:textId="77777777" w:rsidR="00BF3C9E" w:rsidRDefault="007815F0">
      <w:pPr>
        <w:pStyle w:val="PlainText"/>
        <w:jc w:val="both"/>
        <w:rPr>
          <w:rFonts w:ascii="Times New Roman" w:hAnsi="Times New Roman"/>
          <w:sz w:val="24"/>
          <w:szCs w:val="24"/>
        </w:rPr>
      </w:pPr>
      <w:r>
        <w:rPr>
          <w:rFonts w:ascii="Times New Roman" w:hAnsi="Times New Roman"/>
          <w:sz w:val="24"/>
          <w:szCs w:val="24"/>
        </w:rPr>
        <w:t>Self-supervised and Foundation-model Pretraining. Generalizing from a huge amount of unlabeled thoracic imaging, followed by fine-tuning on smaller subsets of labeled data, may significantly decrease the reliance on the limited number of expert annotations in the field of thoracic imaging.</w:t>
      </w:r>
    </w:p>
    <w:p w14:paraId="1F79636B" w14:textId="77777777" w:rsidR="00BF3C9E" w:rsidRDefault="007815F0">
      <w:pPr>
        <w:pStyle w:val="PlainText"/>
        <w:jc w:val="both"/>
        <w:rPr>
          <w:rFonts w:ascii="Times New Roman" w:hAnsi="Times New Roman"/>
          <w:sz w:val="24"/>
          <w:szCs w:val="24"/>
        </w:rPr>
      </w:pPr>
      <w:r>
        <w:rPr>
          <w:rFonts w:ascii="Times New Roman" w:hAnsi="Times New Roman"/>
          <w:sz w:val="24"/>
          <w:szCs w:val="24"/>
        </w:rPr>
        <w:t>- Multimodal fusion. Integrating imaging with clinical, genomic or radiomic data — as demonstrated in previous studies by integrating radiomics with deep features for cancer-subtype classification — should enhance the accuracy of the diagnosis and prognosis beyond what imaging alone can do.</w:t>
      </w:r>
    </w:p>
    <w:p w14:paraId="6FC471A6" w14:textId="77777777" w:rsidR="00BF3C9E" w:rsidRDefault="007815F0">
      <w:pPr>
        <w:pStyle w:val="PlainText"/>
        <w:jc w:val="both"/>
        <w:rPr>
          <w:rFonts w:ascii="Times New Roman" w:hAnsi="Times New Roman"/>
          <w:sz w:val="24"/>
          <w:szCs w:val="24"/>
        </w:rPr>
      </w:pPr>
      <w:r>
        <w:rPr>
          <w:rFonts w:ascii="Times New Roman" w:hAnsi="Times New Roman"/>
          <w:sz w:val="24"/>
          <w:szCs w:val="24"/>
        </w:rPr>
        <w:t>+ Federated and privacy-preserving learning. Training with distributed patient data directly tackles the above challenges to generalization and data scarcity, but also brings its own set of engineering and statistical challenges.</w:t>
      </w:r>
    </w:p>
    <w:p w14:paraId="0DD3F060" w14:textId="77777777" w:rsidR="00BF3C9E" w:rsidRDefault="007815F0">
      <w:pPr>
        <w:pStyle w:val="PlainText"/>
        <w:jc w:val="both"/>
        <w:rPr>
          <w:rFonts w:ascii="Times New Roman" w:hAnsi="Times New Roman"/>
          <w:sz w:val="24"/>
          <w:szCs w:val="24"/>
        </w:rPr>
      </w:pPr>
      <w:r>
        <w:rPr>
          <w:rFonts w:ascii="Times New Roman" w:hAnsi="Times New Roman"/>
          <w:sz w:val="24"/>
          <w:szCs w:val="24"/>
        </w:rPr>
        <w:t>- Explainable AI (XAI). But as it becomes more and more important to recognize that explainability is a deployment requirement, not an afterthought, saliency mapping and attention visualization, as well as concept-based methods for explanations, are now being integrated into classification pipelines rather than being added in a post hoc manner.</w:t>
      </w:r>
    </w:p>
    <w:p w14:paraId="75BEAD42" w14:textId="77777777" w:rsidR="00BF3C9E" w:rsidRDefault="007815F0">
      <w:pPr>
        <w:pStyle w:val="PlainText"/>
        <w:jc w:val="both"/>
        <w:rPr>
          <w:rFonts w:ascii="Times New Roman" w:hAnsi="Times New Roman"/>
          <w:sz w:val="24"/>
          <w:szCs w:val="24"/>
        </w:rPr>
      </w:pPr>
      <w:r>
        <w:rPr>
          <w:rFonts w:ascii="Times New Roman" w:hAnsi="Times New Roman"/>
          <w:sz w:val="24"/>
          <w:szCs w:val="24"/>
        </w:rPr>
        <w:t>- Real-Time / Edge deployment. Low weight architectures designed for POC or resource limited applications may help increase the utilization of CAD tools beyond the well-resourced hospital, and be especially relevant to TB and pneumonia screening in resource limited areas.</w:t>
      </w:r>
    </w:p>
    <w:p w14:paraId="39A90FB4" w14:textId="77777777" w:rsidR="00BF3C9E" w:rsidRDefault="007815F0">
      <w:pPr>
        <w:pStyle w:val="PlainText"/>
        <w:jc w:val="both"/>
        <w:rPr>
          <w:rFonts w:ascii="Times New Roman" w:hAnsi="Times New Roman"/>
          <w:sz w:val="24"/>
          <w:szCs w:val="24"/>
        </w:rPr>
      </w:pPr>
      <w:r>
        <w:rPr>
          <w:rFonts w:ascii="Times New Roman" w:hAnsi="Times New Roman"/>
          <w:sz w:val="24"/>
          <w:szCs w:val="24"/>
        </w:rPr>
        <w:t>- Standardized, prospective clinical assessments. Most of the literature involves retrospective performance on already curated datasets and prospective trials set in real clinical workflows are less common and essential to demonstrate true clinical utility.</w:t>
      </w:r>
    </w:p>
    <w:p w14:paraId="454D6E5C" w14:textId="77777777" w:rsidR="00BF3C9E" w:rsidRDefault="00BF3C9E">
      <w:pPr>
        <w:pStyle w:val="PlainText"/>
        <w:jc w:val="both"/>
        <w:rPr>
          <w:rFonts w:ascii="Times New Roman" w:hAnsi="Times New Roman"/>
          <w:sz w:val="24"/>
          <w:szCs w:val="24"/>
        </w:rPr>
      </w:pPr>
    </w:p>
    <w:p w14:paraId="6E81CE6C" w14:textId="77777777" w:rsidR="00BF3C9E" w:rsidRDefault="007815F0">
      <w:pPr>
        <w:pStyle w:val="PlainText"/>
        <w:jc w:val="both"/>
        <w:rPr>
          <w:rFonts w:ascii="Times New Roman" w:hAnsi="Times New Roman"/>
          <w:sz w:val="24"/>
          <w:szCs w:val="24"/>
        </w:rPr>
      </w:pPr>
      <w:r>
        <w:rPr>
          <w:rFonts w:ascii="Times New Roman" w:hAnsi="Times New Roman"/>
          <w:sz w:val="24"/>
          <w:szCs w:val="24"/>
        </w:rPr>
        <w:t xml:space="preserve"> 9. Conclusion</w:t>
      </w:r>
    </w:p>
    <w:p w14:paraId="3FCC3EB7" w14:textId="77777777" w:rsidR="00BF3C9E" w:rsidRDefault="00BF3C9E">
      <w:pPr>
        <w:pStyle w:val="PlainText"/>
        <w:jc w:val="both"/>
        <w:rPr>
          <w:rFonts w:ascii="Times New Roman" w:hAnsi="Times New Roman"/>
          <w:sz w:val="24"/>
          <w:szCs w:val="24"/>
        </w:rPr>
      </w:pPr>
    </w:p>
    <w:p w14:paraId="11B50A0E" w14:textId="77777777" w:rsidR="00BF3C9E" w:rsidRDefault="007815F0">
      <w:pPr>
        <w:pStyle w:val="PlainText"/>
        <w:jc w:val="both"/>
        <w:rPr>
          <w:rFonts w:ascii="Times New Roman" w:hAnsi="Times New Roman"/>
        </w:rPr>
      </w:pPr>
      <w:r>
        <w:rPr>
          <w:rFonts w:ascii="Times New Roman" w:hAnsi="Times New Roman"/>
          <w:sz w:val="24"/>
          <w:szCs w:val="24"/>
        </w:rPr>
        <w:t>With machine learning and deep learning in particular, the entire process of lung image processing has been revolutionized, ranging from denoising and lung-field segmentation to nodule detection to the complete diagnostic classification for cancer, COVID-19, tuberculosis and other lung diseases. While the convolutional architecture is the workhorse, transformer-based models, hybrid models, and ensembling and multi-stage pipeline models are becoming increasingly competitive; ensembling and multi-stage pipeline models typically outperform single end-to-end models. A relatively small number of large public datasets (LIDC-IDRI, ChestX-ray14, JSRT, and their successors) have enabled progress, and progress will be more likely to be achieved through solving data scarcity, cross-institution generalization, and interpretability challenges rather than through novel architectures alone.</w:t>
      </w:r>
      <w:r>
        <w:rPr>
          <w:rFonts w:ascii="Times New Roman" w:hAnsi="Times New Roman"/>
          <w:sz w:val="24"/>
          <w:szCs w:val="24"/>
        </w:rPr>
        <w:br/>
      </w:r>
      <w:r>
        <w:rPr>
          <w:rFonts w:ascii="Times New Roman" w:hAnsi="Times New Roman"/>
          <w:sz w:val="24"/>
          <w:szCs w:val="24"/>
        </w:rPr>
        <w:br/>
        <w:t xml:space="preserve"> References</w:t>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lastRenderedPageBreak/>
        <w:t>[1] Multi-objective deep learning for lung cancer detection in CT images: enhancements in tumor classification, localization, and diagnostic efficiency. PMC, 2025.</w:t>
      </w:r>
      <w:r>
        <w:rPr>
          <w:rFonts w:ascii="Times New Roman" w:hAnsi="Times New Roman"/>
          <w:sz w:val="24"/>
          <w:szCs w:val="24"/>
        </w:rPr>
        <w:br/>
      </w:r>
      <w:r>
        <w:rPr>
          <w:rFonts w:ascii="Times New Roman" w:hAnsi="Times New Roman"/>
          <w:sz w:val="24"/>
          <w:szCs w:val="24"/>
        </w:rPr>
        <w:br/>
        <w:t>[2] Lung Disease Classification Using Deep Learning and ROI-Based Chest X-Ray Images. Technologies, 2025. https://doi.org/10.3390/technologies14010001</w:t>
      </w:r>
      <w:r>
        <w:rPr>
          <w:rFonts w:ascii="Times New Roman" w:hAnsi="Times New Roman"/>
          <w:sz w:val="24"/>
          <w:szCs w:val="24"/>
        </w:rPr>
        <w:br/>
      </w:r>
      <w:r>
        <w:rPr>
          <w:rFonts w:ascii="Times New Roman" w:hAnsi="Times New Roman"/>
          <w:sz w:val="24"/>
          <w:szCs w:val="24"/>
        </w:rPr>
        <w:br/>
        <w:t>[3] Deep learning in pulmonary nodule detection and segmentation: a systematic review. PMC, 2025.</w:t>
      </w:r>
      <w:r>
        <w:rPr>
          <w:rFonts w:ascii="Times New Roman" w:hAnsi="Times New Roman"/>
          <w:sz w:val="24"/>
          <w:szCs w:val="24"/>
        </w:rPr>
        <w:br/>
      </w:r>
      <w:r>
        <w:rPr>
          <w:rFonts w:ascii="Times New Roman" w:hAnsi="Times New Roman"/>
          <w:sz w:val="24"/>
          <w:szCs w:val="24"/>
        </w:rPr>
        <w:br/>
        <w:t>[4] Deep Learning Methods for Interpretation of Pulmonary CT and X-ray Images in Patients with COVID-19-Related Lung Involvement: A Systematic Review. PMC, 2023.</w:t>
      </w:r>
      <w:r>
        <w:rPr>
          <w:rFonts w:ascii="Times New Roman" w:hAnsi="Times New Roman"/>
          <w:sz w:val="24"/>
          <w:szCs w:val="24"/>
        </w:rPr>
        <w:br/>
      </w:r>
      <w:r>
        <w:rPr>
          <w:rFonts w:ascii="Times New Roman" w:hAnsi="Times New Roman"/>
          <w:sz w:val="24"/>
          <w:szCs w:val="24"/>
        </w:rPr>
        <w:br/>
        <w:t>[5] Transfer learning based deep architecture for lung cancer classification using CT image with pattern and entropy based feature set. Scientific Reports, 2025. https://www.nature.com/articles/s41598-025-13755-0</w:t>
      </w:r>
      <w:r>
        <w:rPr>
          <w:rFonts w:ascii="Times New Roman" w:hAnsi="Times New Roman"/>
          <w:sz w:val="24"/>
          <w:szCs w:val="24"/>
        </w:rPr>
        <w:br/>
      </w:r>
      <w:r>
        <w:rPr>
          <w:rFonts w:ascii="Times New Roman" w:hAnsi="Times New Roman"/>
          <w:sz w:val="24"/>
          <w:szCs w:val="24"/>
        </w:rPr>
        <w:br/>
        <w:t>[6] Slimani, F.A.A., Bentourkia, M. Lung Disease Classification with Deep Learning Enhanced CNN Architecture in Chest X-Ray Imaging. Journal of Imaging Informatics in Medicine, 2025. https://doi.org/10.1007/s10278-025-01760-8</w:t>
      </w:r>
      <w:r>
        <w:rPr>
          <w:rFonts w:ascii="Times New Roman" w:hAnsi="Times New Roman"/>
          <w:sz w:val="24"/>
          <w:szCs w:val="24"/>
        </w:rPr>
        <w:br/>
      </w:r>
      <w:r>
        <w:rPr>
          <w:rFonts w:ascii="Times New Roman" w:hAnsi="Times New Roman"/>
          <w:sz w:val="24"/>
          <w:szCs w:val="24"/>
        </w:rPr>
        <w:br/>
        <w:t>[7] Hage Chehade, A., Abdallah, N., Marion, J.M., et al. A Systematic Review: Classification of Lung Diseases from Chest X-Ray Images Using Deep Learning Algorithms. SN Computer Science, 5, 405 (2024). https://doi.org/10.1007/s42979-024-02751-2</w:t>
      </w:r>
      <w:r>
        <w:rPr>
          <w:rFonts w:ascii="Times New Roman" w:hAnsi="Times New Roman"/>
          <w:sz w:val="24"/>
          <w:szCs w:val="24"/>
        </w:rPr>
        <w:br/>
      </w:r>
      <w:r>
        <w:rPr>
          <w:rFonts w:ascii="Times New Roman" w:hAnsi="Times New Roman"/>
          <w:sz w:val="24"/>
          <w:szCs w:val="24"/>
        </w:rPr>
        <w:br/>
        <w:t>[8] Segmentation and Classification of Lung Cancer Images Using Deep Learning. Applied Sciences (MDPI), 2026. https://www.mdpi.com/2076-3417/16/2/628</w:t>
      </w:r>
      <w:r>
        <w:rPr>
          <w:rFonts w:ascii="Times New Roman" w:hAnsi="Times New Roman"/>
          <w:sz w:val="24"/>
          <w:szCs w:val="24"/>
        </w:rPr>
        <w:br/>
      </w:r>
      <w:r>
        <w:rPr>
          <w:rFonts w:ascii="Times New Roman" w:hAnsi="Times New Roman"/>
          <w:sz w:val="24"/>
          <w:szCs w:val="24"/>
        </w:rPr>
        <w:br/>
        <w:t>[9] Deep Mining Generation of Lung Cancer Malignancy Models from Chest X-ray Images. arXiv:2012.05447.</w:t>
      </w:r>
      <w:r>
        <w:rPr>
          <w:rFonts w:ascii="Times New Roman" w:hAnsi="Times New Roman"/>
          <w:sz w:val="24"/>
          <w:szCs w:val="24"/>
        </w:rPr>
        <w:br/>
      </w:r>
      <w:r>
        <w:rPr>
          <w:rFonts w:ascii="Times New Roman" w:hAnsi="Times New Roman"/>
          <w:sz w:val="24"/>
          <w:szCs w:val="24"/>
        </w:rPr>
        <w:br/>
        <w:t>[10] Towards Resource-Efficient Streaming of Large-Scale Medical Image Datasets for Deep Learning. arXiv:2307.00438.</w:t>
      </w:r>
      <w:r>
        <w:rPr>
          <w:rFonts w:ascii="Times New Roman" w:hAnsi="Times New Roman"/>
          <w:sz w:val="24"/>
          <w:szCs w:val="24"/>
        </w:rPr>
        <w:br/>
      </w:r>
      <w:r>
        <w:rPr>
          <w:rFonts w:ascii="Times New Roman" w:hAnsi="Times New Roman"/>
          <w:sz w:val="24"/>
          <w:szCs w:val="24"/>
        </w:rPr>
        <w:br/>
        <w:t>[11] Lung Structures Enhancement in Chest Radiographs via CT based FCNN Training. arXiv:1810.05989.</w:t>
      </w:r>
      <w:r>
        <w:rPr>
          <w:rFonts w:ascii="Times New Roman" w:hAnsi="Times New Roman"/>
          <w:sz w:val="24"/>
          <w:szCs w:val="24"/>
        </w:rPr>
        <w:br/>
      </w:r>
      <w:r>
        <w:rPr>
          <w:rFonts w:ascii="Times New Roman" w:hAnsi="Times New Roman"/>
          <w:sz w:val="24"/>
          <w:szCs w:val="24"/>
        </w:rPr>
        <w:br/>
        <w:t>[12] Gordienko, Y., et al. Deep Learning with Lung Segmentation and Bone Shadow Exclusion Techniques for Chest X-Ray Analysis of Lung Cancer. arXiv:1712.07632.</w:t>
      </w:r>
      <w:r>
        <w:rPr>
          <w:rFonts w:ascii="Times New Roman" w:hAnsi="Times New Roman"/>
          <w:sz w:val="24"/>
          <w:szCs w:val="24"/>
        </w:rPr>
        <w:br/>
      </w:r>
      <w:r>
        <w:rPr>
          <w:rFonts w:ascii="Times New Roman" w:hAnsi="Times New Roman"/>
          <w:sz w:val="24"/>
          <w:szCs w:val="24"/>
        </w:rPr>
        <w:br/>
        <w:t>[13] NoduLoCC2026: Lung Nodule Localization and Classification Contest from Chest X-Ray Images. arXiv:2606.21290.</w:t>
      </w:r>
      <w:r>
        <w:rPr>
          <w:rFonts w:ascii="Times New Roman" w:hAnsi="Times New Roman"/>
          <w:sz w:val="24"/>
          <w:szCs w:val="24"/>
        </w:rPr>
        <w:br/>
      </w:r>
      <w:r>
        <w:rPr>
          <w:rFonts w:ascii="Times New Roman" w:hAnsi="Times New Roman"/>
          <w:sz w:val="24"/>
          <w:szCs w:val="24"/>
        </w:rPr>
        <w:br/>
        <w:t>[14] Dimensionality Reduction in Deep Learning for Chest X-Ray Analysis of Lung Cancer. arXiv:1801.06495.</w:t>
      </w:r>
      <w:r>
        <w:rPr>
          <w:rFonts w:ascii="Times New Roman" w:hAnsi="Times New Roman"/>
          <w:sz w:val="24"/>
          <w:szCs w:val="24"/>
        </w:rPr>
        <w:br/>
      </w:r>
      <w:r>
        <w:rPr>
          <w:rFonts w:ascii="Times New Roman" w:hAnsi="Times New Roman"/>
          <w:sz w:val="24"/>
          <w:szCs w:val="24"/>
        </w:rPr>
        <w:br/>
        <w:t>[15] Jing, Y., Li, Z. Auto-outlier Fusion Technique for Chest X-ray classification with Multi-head Attention Mechanism. arXiv:2211.08006.</w:t>
      </w:r>
      <w:r>
        <w:rPr>
          <w:rFonts w:ascii="Times New Roman" w:hAnsi="Times New Roman"/>
          <w:sz w:val="24"/>
          <w:szCs w:val="24"/>
        </w:rPr>
        <w:br/>
      </w:r>
      <w:r>
        <w:rPr>
          <w:rFonts w:ascii="Times New Roman" w:hAnsi="Times New Roman"/>
          <w:sz w:val="24"/>
          <w:szCs w:val="24"/>
        </w:rPr>
        <w:br/>
        <w:t>[16] CheX-DS: Improving Chest X-ray Image Classification with Ensemble Learning Based on DenseNet and Swin Transformer. arXiv:2505.11168.</w:t>
      </w:r>
      <w:r>
        <w:rPr>
          <w:rFonts w:ascii="Times New Roman" w:hAnsi="Times New Roman"/>
          <w:sz w:val="24"/>
          <w:szCs w:val="24"/>
        </w:rPr>
        <w:br/>
      </w:r>
      <w:r>
        <w:rPr>
          <w:rFonts w:ascii="Times New Roman" w:hAnsi="Times New Roman"/>
          <w:sz w:val="24"/>
          <w:szCs w:val="24"/>
        </w:rPr>
        <w:lastRenderedPageBreak/>
        <w:br/>
        <w:t>[17] An Efficient and Robust Method for Chest X-Ray Rib Suppression that Improves Pulmonary Abnormality Diagnosis. arXiv:2302.09696.</w:t>
      </w:r>
      <w:r>
        <w:rPr>
          <w:rFonts w:ascii="Times New Roman" w:hAnsi="Times New Roman"/>
          <w:sz w:val="24"/>
          <w:szCs w:val="24"/>
        </w:rPr>
        <w:br/>
      </w:r>
      <w:r>
        <w:rPr>
          <w:rFonts w:ascii="Times New Roman" w:hAnsi="Times New Roman"/>
          <w:sz w:val="24"/>
          <w:szCs w:val="24"/>
        </w:rPr>
        <w:br/>
        <w:t>[18] Armato III, S.G., et al. LIDC-IDRI dataset. The Cancer Imaging Archive, 2011.</w:t>
      </w:r>
      <w:r>
        <w:rPr>
          <w:rFonts w:ascii="Times New Roman" w:hAnsi="Times New Roman"/>
          <w:sz w:val="24"/>
          <w:szCs w:val="24"/>
        </w:rPr>
        <w:br/>
      </w:r>
      <w:r>
        <w:rPr>
          <w:rFonts w:ascii="Times New Roman" w:hAnsi="Times New Roman"/>
        </w:rPr>
        <w:br/>
      </w:r>
    </w:p>
    <w:p w14:paraId="445FFC81" w14:textId="77777777" w:rsidR="00BF3C9E" w:rsidRDefault="00BF3C9E">
      <w:pPr>
        <w:jc w:val="both"/>
        <w:rPr>
          <w:rFonts w:ascii="Times New Roman" w:hAnsi="Times New Roman" w:cs="Times New Roman"/>
        </w:rPr>
      </w:pPr>
    </w:p>
    <w:sectPr w:rsidR="00BF3C9E">
      <w:headerReference w:type="default" r:id="rId7"/>
      <w:pgSz w:w="11906" w:h="16838"/>
      <w:pgMar w:top="1440" w:right="1335" w:bottom="1440" w:left="13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0A9BB1" w14:textId="77777777" w:rsidR="003E4543" w:rsidRDefault="003E4543">
      <w:r>
        <w:separator/>
      </w:r>
    </w:p>
  </w:endnote>
  <w:endnote w:type="continuationSeparator" w:id="0">
    <w:p w14:paraId="6E66AEAE" w14:textId="77777777" w:rsidR="003E4543" w:rsidRDefault="003E4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AE97A9" w14:textId="77777777" w:rsidR="003E4543" w:rsidRDefault="003E4543">
      <w:r>
        <w:separator/>
      </w:r>
    </w:p>
  </w:footnote>
  <w:footnote w:type="continuationSeparator" w:id="0">
    <w:p w14:paraId="7A1CEA55" w14:textId="77777777" w:rsidR="003E4543" w:rsidRDefault="003E45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24F9B" w14:textId="77777777" w:rsidR="00BF3C9E" w:rsidRDefault="007815F0">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Infinova Journal of Science, Engineering and Innovation (IJSEI)</w:t>
    </w:r>
  </w:p>
  <w:p w14:paraId="64573242" w14:textId="77777777" w:rsidR="00BF3C9E" w:rsidRDefault="007815F0">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Vol 1,issue 2,2026</w:t>
    </w:r>
  </w:p>
  <w:p w14:paraId="7B22BC9D" w14:textId="77777777" w:rsidR="00BF3C9E" w:rsidRDefault="00BF3C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2E33C1"/>
    <w:rsid w:val="003E4543"/>
    <w:rsid w:val="0044124A"/>
    <w:rsid w:val="007815F0"/>
    <w:rsid w:val="00B36474"/>
    <w:rsid w:val="00BF3C9E"/>
    <w:rsid w:val="45294E5C"/>
    <w:rsid w:val="4C207BB3"/>
    <w:rsid w:val="7A2E3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eastAsia="SimSun" w:hAnsi="SimSun" w:cs="Times New Roman" w:hint="eastAsia"/>
      <w:b/>
      <w:bCs/>
      <w:kern w:val="44"/>
      <w:sz w:val="48"/>
      <w:szCs w:val="48"/>
      <w:lang w:eastAsia="zh-CN"/>
    </w:rPr>
  </w:style>
  <w:style w:type="paragraph" w:styleId="Heading2">
    <w:name w:val="heading 2"/>
    <w:next w:val="Normal"/>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qFormat/>
    <w:pPr>
      <w:spacing w:beforeAutospacing="1" w:afterAutospacing="1"/>
    </w:pPr>
    <w:rPr>
      <w:rFonts w:cs="Times New Roman"/>
      <w:sz w:val="24"/>
      <w:szCs w:val="24"/>
      <w:lang w:eastAsia="zh-CN"/>
    </w:rPr>
  </w:style>
  <w:style w:type="paragraph" w:styleId="PlainText">
    <w:name w:val="Plain Text"/>
    <w:link w:val="PlainTextChar"/>
    <w:qFormat/>
    <w:rPr>
      <w:rFonts w:ascii="Consolas" w:hAnsi="Consolas" w:cs="Times New Roman"/>
      <w:kern w:val="2"/>
      <w:sz w:val="21"/>
      <w:szCs w:val="21"/>
      <w:lang w:eastAsia="zh-CN"/>
    </w:rPr>
  </w:style>
  <w:style w:type="character" w:styleId="Strong">
    <w:name w:val="Strong"/>
    <w:basedOn w:val="DefaultParagraphFont"/>
    <w:qFormat/>
    <w:rPr>
      <w:b/>
      <w:bCs/>
    </w:rPr>
  </w:style>
  <w:style w:type="character" w:customStyle="1" w:styleId="PlainTextChar">
    <w:name w:val="Plain Text Char"/>
    <w:link w:val="PlainText"/>
    <w:qFormat/>
    <w:rPr>
      <w:rFonts w:ascii="Consolas" w:eastAsia="Consolas" w:hAnsi="Consolas" w:cs="Consolas" w:hint="default"/>
      <w:sz w:val="21"/>
      <w:szCs w:val="21"/>
    </w:rPr>
  </w:style>
  <w:style w:type="table" w:styleId="TableGrid">
    <w:name w:val="Table Grid"/>
    <w:basedOn w:val="TableNormal"/>
    <w:rsid w:val="004412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eastAsia="SimSun" w:hAnsi="SimSun" w:cs="Times New Roman" w:hint="eastAsia"/>
      <w:b/>
      <w:bCs/>
      <w:kern w:val="44"/>
      <w:sz w:val="48"/>
      <w:szCs w:val="48"/>
      <w:lang w:eastAsia="zh-CN"/>
    </w:rPr>
  </w:style>
  <w:style w:type="paragraph" w:styleId="Heading2">
    <w:name w:val="heading 2"/>
    <w:next w:val="Normal"/>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qFormat/>
    <w:pPr>
      <w:spacing w:beforeAutospacing="1" w:afterAutospacing="1"/>
    </w:pPr>
    <w:rPr>
      <w:rFonts w:cs="Times New Roman"/>
      <w:sz w:val="24"/>
      <w:szCs w:val="24"/>
      <w:lang w:eastAsia="zh-CN"/>
    </w:rPr>
  </w:style>
  <w:style w:type="paragraph" w:styleId="PlainText">
    <w:name w:val="Plain Text"/>
    <w:link w:val="PlainTextChar"/>
    <w:qFormat/>
    <w:rPr>
      <w:rFonts w:ascii="Consolas" w:hAnsi="Consolas" w:cs="Times New Roman"/>
      <w:kern w:val="2"/>
      <w:sz w:val="21"/>
      <w:szCs w:val="21"/>
      <w:lang w:eastAsia="zh-CN"/>
    </w:rPr>
  </w:style>
  <w:style w:type="character" w:styleId="Strong">
    <w:name w:val="Strong"/>
    <w:basedOn w:val="DefaultParagraphFont"/>
    <w:qFormat/>
    <w:rPr>
      <w:b/>
      <w:bCs/>
    </w:rPr>
  </w:style>
  <w:style w:type="character" w:customStyle="1" w:styleId="PlainTextChar">
    <w:name w:val="Plain Text Char"/>
    <w:link w:val="PlainText"/>
    <w:qFormat/>
    <w:rPr>
      <w:rFonts w:ascii="Consolas" w:eastAsia="Consolas" w:hAnsi="Consolas" w:cs="Consolas" w:hint="default"/>
      <w:sz w:val="21"/>
      <w:szCs w:val="21"/>
    </w:rPr>
  </w:style>
  <w:style w:type="table" w:styleId="TableGrid">
    <w:name w:val="Table Grid"/>
    <w:basedOn w:val="TableNormal"/>
    <w:rsid w:val="004412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3775</Words>
  <Characters>21524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shuriya smile</dc:creator>
  <cp:lastModifiedBy>ADMIN</cp:lastModifiedBy>
  <cp:revision>2</cp:revision>
  <dcterms:created xsi:type="dcterms:W3CDTF">2026-09-05T14:47:00Z</dcterms:created>
  <dcterms:modified xsi:type="dcterms:W3CDTF">2026-09-05T14:47:00Z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15E92A1FCB5C487394EC990B92C4A70F_11</vt:lpwstr>
  </property>
  <property fmtid="{D5CDD505-2E9C-101B-9397-08002B2CF9AE}" pid="4" name="KSOTemplateDocerSaveRecord">
    <vt:lpwstr>eyJoZGlkIjoiNmNjZTM1MDFjMzExNDU2NzczODQ3N2YzYWY2MmYxMWEiLCJ1c2VySWQiOiI1NjcyNzI5MDI4MDUifQ==</vt:lpwstr>
  </property>
</Properties>
</file>